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60BE" w14:textId="77777777" w:rsidR="00784761" w:rsidRDefault="00F67F39">
      <w:pPr>
        <w:spacing w:after="0"/>
        <w:ind w:left="489" w:right="5" w:hanging="10"/>
        <w:jc w:val="center"/>
      </w:pPr>
      <w:r>
        <w:rPr>
          <w:rFonts w:ascii="Century Gothic" w:eastAsia="Century Gothic" w:hAnsi="Century Gothic" w:cs="Century Gothic"/>
          <w:b/>
        </w:rPr>
        <w:t xml:space="preserve">Callowell Primary Pupil Premium Strategy Statement </w:t>
      </w:r>
    </w:p>
    <w:p w14:paraId="2A7512DF" w14:textId="6D13C15B" w:rsidR="00784761" w:rsidRDefault="00F67F39">
      <w:pPr>
        <w:spacing w:after="0"/>
        <w:ind w:left="489" w:hanging="10"/>
        <w:jc w:val="center"/>
      </w:pPr>
      <w:r>
        <w:rPr>
          <w:rFonts w:ascii="Century Gothic" w:eastAsia="Century Gothic" w:hAnsi="Century Gothic" w:cs="Century Gothic"/>
          <w:b/>
        </w:rPr>
        <w:t xml:space="preserve">2024-2025 </w:t>
      </w:r>
    </w:p>
    <w:p w14:paraId="6861B12D" w14:textId="77777777" w:rsidR="00784761" w:rsidRDefault="00F67F39">
      <w:pPr>
        <w:spacing w:after="0"/>
        <w:ind w:left="537"/>
        <w:jc w:val="center"/>
      </w:pPr>
      <w:r>
        <w:rPr>
          <w:rFonts w:ascii="Century Gothic" w:eastAsia="Century Gothic" w:hAnsi="Century Gothic" w:cs="Century Gothic"/>
          <w:b/>
        </w:rPr>
        <w:t xml:space="preserve"> </w:t>
      </w:r>
    </w:p>
    <w:p w14:paraId="06D70616" w14:textId="31388FD8" w:rsidR="00784761" w:rsidRDefault="00F67F39">
      <w:pPr>
        <w:spacing w:after="1" w:line="258" w:lineRule="auto"/>
        <w:ind w:left="595" w:right="45" w:hanging="10"/>
      </w:pPr>
      <w:r>
        <w:rPr>
          <w:rFonts w:ascii="Century Gothic" w:eastAsia="Century Gothic" w:hAnsi="Century Gothic" w:cs="Century Gothic"/>
          <w:sz w:val="20"/>
        </w:rPr>
        <w:t xml:space="preserve">This statement details our school’s use of pupil premium for the 2024 to 2025 academic year funding to help improve the attainment of our disadvantaged children. It outlines our pupil premium strategy, how we intend to spend the funding in this academic year and the effect that last year’s spending of pupil premium had within our school. </w:t>
      </w:r>
      <w:r>
        <w:rPr>
          <w:rFonts w:ascii="Century Gothic" w:eastAsia="Century Gothic" w:hAnsi="Century Gothic" w:cs="Century Gothic"/>
          <w:b/>
        </w:rPr>
        <w:t xml:space="preserve"> </w:t>
      </w:r>
    </w:p>
    <w:p w14:paraId="02111B57" w14:textId="77777777" w:rsidR="00784761" w:rsidRDefault="00F67F39">
      <w:pPr>
        <w:spacing w:after="0"/>
        <w:ind w:left="537"/>
        <w:jc w:val="center"/>
      </w:pPr>
      <w:r>
        <w:rPr>
          <w:rFonts w:ascii="Century Gothic" w:eastAsia="Century Gothic" w:hAnsi="Century Gothic" w:cs="Century Gothic"/>
          <w:b/>
        </w:rPr>
        <w:t xml:space="preserve"> </w:t>
      </w:r>
    </w:p>
    <w:p w14:paraId="6552858F" w14:textId="77777777" w:rsidR="00784761" w:rsidRDefault="00F67F39">
      <w:pPr>
        <w:pStyle w:val="Heading1"/>
        <w:ind w:left="595"/>
      </w:pPr>
      <w:r>
        <w:rPr>
          <w:sz w:val="22"/>
        </w:rPr>
        <w:t xml:space="preserve">School Overview </w:t>
      </w:r>
    </w:p>
    <w:p w14:paraId="29DABE8E" w14:textId="77777777" w:rsidR="00784761" w:rsidRDefault="00F67F39">
      <w:pPr>
        <w:spacing w:after="0"/>
        <w:ind w:left="600"/>
      </w:pPr>
      <w:r>
        <w:rPr>
          <w:rFonts w:ascii="Century Gothic" w:eastAsia="Century Gothic" w:hAnsi="Century Gothic" w:cs="Century Gothic"/>
          <w:b/>
        </w:rPr>
        <w:t xml:space="preserve"> </w:t>
      </w:r>
    </w:p>
    <w:tbl>
      <w:tblPr>
        <w:tblStyle w:val="TableGrid"/>
        <w:tblW w:w="9496" w:type="dxa"/>
        <w:tblInd w:w="318" w:type="dxa"/>
        <w:tblCellMar>
          <w:top w:w="59" w:type="dxa"/>
          <w:left w:w="107" w:type="dxa"/>
          <w:right w:w="115" w:type="dxa"/>
        </w:tblCellMar>
        <w:tblLook w:val="04A0" w:firstRow="1" w:lastRow="0" w:firstColumn="1" w:lastColumn="0" w:noHBand="0" w:noVBand="1"/>
      </w:tblPr>
      <w:tblGrid>
        <w:gridCol w:w="6379"/>
        <w:gridCol w:w="3117"/>
      </w:tblGrid>
      <w:tr w:rsidR="00784761" w14:paraId="11FCEA2D" w14:textId="77777777">
        <w:trPr>
          <w:trHeight w:val="276"/>
        </w:trPr>
        <w:tc>
          <w:tcPr>
            <w:tcW w:w="6379" w:type="dxa"/>
            <w:tcBorders>
              <w:top w:val="single" w:sz="4" w:space="0" w:color="000000"/>
              <w:left w:val="single" w:sz="4" w:space="0" w:color="000000"/>
              <w:bottom w:val="single" w:sz="4" w:space="0" w:color="000000"/>
              <w:right w:val="single" w:sz="4" w:space="0" w:color="000000"/>
            </w:tcBorders>
            <w:shd w:val="clear" w:color="auto" w:fill="D9E2F3"/>
          </w:tcPr>
          <w:p w14:paraId="47CD24E1" w14:textId="77777777" w:rsidR="00784761" w:rsidRDefault="00F67F39">
            <w:r>
              <w:rPr>
                <w:rFonts w:ascii="Century Gothic" w:eastAsia="Century Gothic" w:hAnsi="Century Gothic" w:cs="Century Gothic"/>
                <w:b/>
              </w:rPr>
              <w:t xml:space="preserve">Detail  </w:t>
            </w:r>
          </w:p>
        </w:tc>
        <w:tc>
          <w:tcPr>
            <w:tcW w:w="3117" w:type="dxa"/>
            <w:tcBorders>
              <w:top w:val="single" w:sz="4" w:space="0" w:color="000000"/>
              <w:left w:val="single" w:sz="4" w:space="0" w:color="000000"/>
              <w:bottom w:val="single" w:sz="4" w:space="0" w:color="000000"/>
              <w:right w:val="single" w:sz="4" w:space="0" w:color="000000"/>
            </w:tcBorders>
            <w:shd w:val="clear" w:color="auto" w:fill="D9E2F3"/>
          </w:tcPr>
          <w:p w14:paraId="240C96AB" w14:textId="77777777" w:rsidR="00784761" w:rsidRDefault="00F67F39">
            <w:pPr>
              <w:ind w:left="1"/>
            </w:pPr>
            <w:r>
              <w:rPr>
                <w:rFonts w:ascii="Century Gothic" w:eastAsia="Century Gothic" w:hAnsi="Century Gothic" w:cs="Century Gothic"/>
                <w:b/>
              </w:rPr>
              <w:t xml:space="preserve">Data </w:t>
            </w:r>
          </w:p>
        </w:tc>
      </w:tr>
      <w:tr w:rsidR="00784761" w14:paraId="5ABE9E18" w14:textId="77777777">
        <w:trPr>
          <w:trHeight w:val="282"/>
        </w:trPr>
        <w:tc>
          <w:tcPr>
            <w:tcW w:w="6379" w:type="dxa"/>
            <w:tcBorders>
              <w:top w:val="single" w:sz="4" w:space="0" w:color="000000"/>
              <w:left w:val="single" w:sz="4" w:space="0" w:color="000000"/>
              <w:bottom w:val="single" w:sz="4" w:space="0" w:color="000000"/>
              <w:right w:val="single" w:sz="4" w:space="0" w:color="000000"/>
            </w:tcBorders>
          </w:tcPr>
          <w:p w14:paraId="2EB081D6" w14:textId="77777777" w:rsidR="00784761" w:rsidRDefault="00F67F39">
            <w:r>
              <w:rPr>
                <w:rFonts w:ascii="Century Gothic" w:eastAsia="Century Gothic" w:hAnsi="Century Gothic" w:cs="Century Gothic"/>
              </w:rPr>
              <w:t xml:space="preserve">School name  </w:t>
            </w:r>
          </w:p>
        </w:tc>
        <w:tc>
          <w:tcPr>
            <w:tcW w:w="3117" w:type="dxa"/>
            <w:tcBorders>
              <w:top w:val="single" w:sz="4" w:space="0" w:color="000000"/>
              <w:left w:val="single" w:sz="4" w:space="0" w:color="000000"/>
              <w:bottom w:val="single" w:sz="4" w:space="0" w:color="000000"/>
              <w:right w:val="single" w:sz="4" w:space="0" w:color="000000"/>
            </w:tcBorders>
          </w:tcPr>
          <w:p w14:paraId="4471BF24" w14:textId="77777777" w:rsidR="00784761" w:rsidRDefault="00F67F39">
            <w:pPr>
              <w:ind w:left="1"/>
            </w:pPr>
            <w:r>
              <w:rPr>
                <w:rFonts w:ascii="Century Gothic" w:eastAsia="Century Gothic" w:hAnsi="Century Gothic" w:cs="Century Gothic"/>
              </w:rPr>
              <w:t xml:space="preserve">Callowell Primary  </w:t>
            </w:r>
          </w:p>
        </w:tc>
      </w:tr>
      <w:tr w:rsidR="00784761" w14:paraId="5AE302D9" w14:textId="77777777">
        <w:trPr>
          <w:trHeight w:val="278"/>
        </w:trPr>
        <w:tc>
          <w:tcPr>
            <w:tcW w:w="6379" w:type="dxa"/>
            <w:tcBorders>
              <w:top w:val="single" w:sz="4" w:space="0" w:color="000000"/>
              <w:left w:val="single" w:sz="4" w:space="0" w:color="000000"/>
              <w:bottom w:val="single" w:sz="4" w:space="0" w:color="000000"/>
              <w:right w:val="single" w:sz="4" w:space="0" w:color="000000"/>
            </w:tcBorders>
          </w:tcPr>
          <w:p w14:paraId="5DC3ECA3" w14:textId="77777777" w:rsidR="00784761" w:rsidRDefault="00F67F39">
            <w:r>
              <w:rPr>
                <w:rFonts w:ascii="Century Gothic" w:eastAsia="Century Gothic" w:hAnsi="Century Gothic" w:cs="Century Gothic"/>
              </w:rPr>
              <w:t xml:space="preserve">Number of children in school  </w:t>
            </w:r>
          </w:p>
        </w:tc>
        <w:tc>
          <w:tcPr>
            <w:tcW w:w="3117" w:type="dxa"/>
            <w:tcBorders>
              <w:top w:val="single" w:sz="4" w:space="0" w:color="000000"/>
              <w:left w:val="single" w:sz="4" w:space="0" w:color="000000"/>
              <w:bottom w:val="single" w:sz="4" w:space="0" w:color="000000"/>
              <w:right w:val="single" w:sz="4" w:space="0" w:color="000000"/>
            </w:tcBorders>
          </w:tcPr>
          <w:p w14:paraId="405A14F6" w14:textId="114A5BF1" w:rsidR="00784761" w:rsidRDefault="009F265E">
            <w:pPr>
              <w:ind w:left="1"/>
            </w:pPr>
            <w:r>
              <w:t xml:space="preserve">107 + 31 </w:t>
            </w:r>
            <w:proofErr w:type="spellStart"/>
            <w:r>
              <w:t>PSC</w:t>
            </w:r>
            <w:r w:rsidR="00F615DE">
              <w:t>h</w:t>
            </w:r>
            <w:proofErr w:type="spellEnd"/>
          </w:p>
        </w:tc>
      </w:tr>
      <w:tr w:rsidR="00784761" w14:paraId="49F48051"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51F124BC" w14:textId="77777777" w:rsidR="00784761" w:rsidRDefault="00F67F39">
            <w:r>
              <w:rPr>
                <w:rFonts w:ascii="Century Gothic" w:eastAsia="Century Gothic" w:hAnsi="Century Gothic" w:cs="Century Gothic"/>
              </w:rPr>
              <w:t xml:space="preserve">Proportion (%) of pupil premium eligible children  </w:t>
            </w:r>
          </w:p>
        </w:tc>
        <w:tc>
          <w:tcPr>
            <w:tcW w:w="3117" w:type="dxa"/>
            <w:tcBorders>
              <w:top w:val="single" w:sz="4" w:space="0" w:color="000000"/>
              <w:left w:val="single" w:sz="4" w:space="0" w:color="000000"/>
              <w:bottom w:val="single" w:sz="4" w:space="0" w:color="000000"/>
              <w:right w:val="single" w:sz="4" w:space="0" w:color="000000"/>
            </w:tcBorders>
          </w:tcPr>
          <w:p w14:paraId="2B1B1B56" w14:textId="51A0A65C" w:rsidR="00784761" w:rsidRDefault="00F67F39">
            <w:pPr>
              <w:ind w:left="1"/>
            </w:pPr>
            <w:r>
              <w:rPr>
                <w:rFonts w:ascii="Century Gothic" w:eastAsia="Century Gothic" w:hAnsi="Century Gothic" w:cs="Century Gothic"/>
              </w:rPr>
              <w:t xml:space="preserve"> </w:t>
            </w:r>
            <w:r w:rsidR="001B07A8">
              <w:rPr>
                <w:rFonts w:ascii="Century Gothic" w:eastAsia="Century Gothic" w:hAnsi="Century Gothic" w:cs="Century Gothic"/>
              </w:rPr>
              <w:t>29</w:t>
            </w:r>
            <w:r w:rsidR="00F615DE">
              <w:rPr>
                <w:rFonts w:ascii="Century Gothic" w:eastAsia="Century Gothic" w:hAnsi="Century Gothic" w:cs="Century Gothic"/>
              </w:rPr>
              <w:t xml:space="preserve">- 27% National </w:t>
            </w:r>
            <w:r w:rsidR="00BD259B">
              <w:rPr>
                <w:rFonts w:ascii="Century Gothic" w:eastAsia="Century Gothic" w:hAnsi="Century Gothic" w:cs="Century Gothic"/>
              </w:rPr>
              <w:t>24.6%</w:t>
            </w:r>
          </w:p>
        </w:tc>
      </w:tr>
      <w:tr w:rsidR="00784761" w14:paraId="59D309E9" w14:textId="77777777">
        <w:trPr>
          <w:trHeight w:val="550"/>
        </w:trPr>
        <w:tc>
          <w:tcPr>
            <w:tcW w:w="6379" w:type="dxa"/>
            <w:tcBorders>
              <w:top w:val="single" w:sz="4" w:space="0" w:color="000000"/>
              <w:left w:val="single" w:sz="4" w:space="0" w:color="000000"/>
              <w:bottom w:val="single" w:sz="4" w:space="0" w:color="000000"/>
              <w:right w:val="single" w:sz="4" w:space="0" w:color="000000"/>
            </w:tcBorders>
          </w:tcPr>
          <w:p w14:paraId="43EB879B" w14:textId="77777777" w:rsidR="00784761" w:rsidRDefault="00F67F39">
            <w:r>
              <w:rPr>
                <w:rFonts w:ascii="Century Gothic" w:eastAsia="Century Gothic" w:hAnsi="Century Gothic" w:cs="Century Gothic"/>
              </w:rPr>
              <w:t xml:space="preserve">Academic year/years that our current pupil premium strategy plan covers  </w:t>
            </w:r>
          </w:p>
        </w:tc>
        <w:tc>
          <w:tcPr>
            <w:tcW w:w="3117" w:type="dxa"/>
            <w:tcBorders>
              <w:top w:val="single" w:sz="4" w:space="0" w:color="000000"/>
              <w:left w:val="single" w:sz="4" w:space="0" w:color="000000"/>
              <w:bottom w:val="single" w:sz="4" w:space="0" w:color="000000"/>
              <w:right w:val="single" w:sz="4" w:space="0" w:color="000000"/>
            </w:tcBorders>
          </w:tcPr>
          <w:p w14:paraId="3DBE1987" w14:textId="37C0A365" w:rsidR="00784761" w:rsidRDefault="00F67F39">
            <w:pPr>
              <w:ind w:left="1"/>
            </w:pPr>
            <w:r>
              <w:rPr>
                <w:rFonts w:ascii="Century Gothic" w:eastAsia="Century Gothic" w:hAnsi="Century Gothic" w:cs="Century Gothic"/>
              </w:rPr>
              <w:t>2024- 2025</w:t>
            </w:r>
          </w:p>
          <w:p w14:paraId="40E6302D" w14:textId="77777777" w:rsidR="00784761" w:rsidRDefault="00F67F39">
            <w:pPr>
              <w:ind w:left="1"/>
            </w:pPr>
            <w:r>
              <w:rPr>
                <w:rFonts w:ascii="Century Gothic" w:eastAsia="Century Gothic" w:hAnsi="Century Gothic" w:cs="Century Gothic"/>
              </w:rPr>
              <w:t xml:space="preserve"> </w:t>
            </w:r>
          </w:p>
        </w:tc>
      </w:tr>
      <w:tr w:rsidR="00784761" w14:paraId="411D1934"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10300823" w14:textId="77777777" w:rsidR="00784761" w:rsidRDefault="00F67F39">
            <w:r>
              <w:rPr>
                <w:rFonts w:ascii="Century Gothic" w:eastAsia="Century Gothic" w:hAnsi="Century Gothic" w:cs="Century Gothic"/>
              </w:rPr>
              <w:t xml:space="preserve">Date this statement was published  </w:t>
            </w:r>
          </w:p>
        </w:tc>
        <w:tc>
          <w:tcPr>
            <w:tcW w:w="3117" w:type="dxa"/>
            <w:tcBorders>
              <w:top w:val="single" w:sz="4" w:space="0" w:color="000000"/>
              <w:left w:val="single" w:sz="4" w:space="0" w:color="000000"/>
              <w:bottom w:val="single" w:sz="4" w:space="0" w:color="000000"/>
              <w:right w:val="single" w:sz="4" w:space="0" w:color="000000"/>
            </w:tcBorders>
          </w:tcPr>
          <w:p w14:paraId="1DB4EE0D" w14:textId="30E45A7C" w:rsidR="00784761" w:rsidRDefault="00F67F39">
            <w:pPr>
              <w:ind w:left="1"/>
            </w:pPr>
            <w:r>
              <w:rPr>
                <w:rFonts w:ascii="Century Gothic" w:eastAsia="Century Gothic" w:hAnsi="Century Gothic" w:cs="Century Gothic"/>
              </w:rPr>
              <w:t>September 2024</w:t>
            </w:r>
          </w:p>
        </w:tc>
      </w:tr>
      <w:tr w:rsidR="00784761" w14:paraId="77E3187C" w14:textId="77777777">
        <w:trPr>
          <w:trHeight w:val="278"/>
        </w:trPr>
        <w:tc>
          <w:tcPr>
            <w:tcW w:w="6379" w:type="dxa"/>
            <w:tcBorders>
              <w:top w:val="single" w:sz="4" w:space="0" w:color="000000"/>
              <w:left w:val="single" w:sz="4" w:space="0" w:color="000000"/>
              <w:bottom w:val="single" w:sz="4" w:space="0" w:color="000000"/>
              <w:right w:val="single" w:sz="4" w:space="0" w:color="000000"/>
            </w:tcBorders>
          </w:tcPr>
          <w:p w14:paraId="145CA760" w14:textId="77777777" w:rsidR="00784761" w:rsidRDefault="00F67F39">
            <w:r>
              <w:rPr>
                <w:rFonts w:ascii="Century Gothic" w:eastAsia="Century Gothic" w:hAnsi="Century Gothic" w:cs="Century Gothic"/>
              </w:rPr>
              <w:t xml:space="preserve">Date on which it will be reviewed  </w:t>
            </w:r>
          </w:p>
        </w:tc>
        <w:tc>
          <w:tcPr>
            <w:tcW w:w="3117" w:type="dxa"/>
            <w:tcBorders>
              <w:top w:val="single" w:sz="4" w:space="0" w:color="000000"/>
              <w:left w:val="single" w:sz="4" w:space="0" w:color="000000"/>
              <w:bottom w:val="single" w:sz="4" w:space="0" w:color="000000"/>
              <w:right w:val="single" w:sz="4" w:space="0" w:color="000000"/>
            </w:tcBorders>
          </w:tcPr>
          <w:p w14:paraId="418DCC4A" w14:textId="0C056BB5" w:rsidR="00784761" w:rsidRDefault="00F67F39">
            <w:pPr>
              <w:ind w:left="1"/>
            </w:pPr>
            <w:r>
              <w:rPr>
                <w:rFonts w:ascii="Century Gothic" w:eastAsia="Century Gothic" w:hAnsi="Century Gothic" w:cs="Century Gothic"/>
              </w:rPr>
              <w:t>September 2025</w:t>
            </w:r>
          </w:p>
        </w:tc>
      </w:tr>
      <w:tr w:rsidR="00784761" w14:paraId="3DD812EB"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5E2F3293" w14:textId="77777777" w:rsidR="00784761" w:rsidRDefault="00F67F39">
            <w:r>
              <w:rPr>
                <w:rFonts w:ascii="Century Gothic" w:eastAsia="Century Gothic" w:hAnsi="Century Gothic" w:cs="Century Gothic"/>
              </w:rPr>
              <w:t xml:space="preserve">Statement authorised by </w:t>
            </w:r>
          </w:p>
        </w:tc>
        <w:tc>
          <w:tcPr>
            <w:tcW w:w="3117" w:type="dxa"/>
            <w:tcBorders>
              <w:top w:val="single" w:sz="4" w:space="0" w:color="000000"/>
              <w:left w:val="single" w:sz="4" w:space="0" w:color="000000"/>
              <w:bottom w:val="single" w:sz="4" w:space="0" w:color="000000"/>
              <w:right w:val="single" w:sz="4" w:space="0" w:color="000000"/>
            </w:tcBorders>
          </w:tcPr>
          <w:p w14:paraId="53B41009" w14:textId="73870791" w:rsidR="00784761" w:rsidRDefault="00F67F39">
            <w:pPr>
              <w:ind w:left="1"/>
            </w:pPr>
            <w:r>
              <w:t xml:space="preserve">J Roberts </w:t>
            </w:r>
          </w:p>
        </w:tc>
      </w:tr>
      <w:tr w:rsidR="00784761" w14:paraId="65CD45EE" w14:textId="77777777">
        <w:trPr>
          <w:trHeight w:val="278"/>
        </w:trPr>
        <w:tc>
          <w:tcPr>
            <w:tcW w:w="6379" w:type="dxa"/>
            <w:tcBorders>
              <w:top w:val="single" w:sz="4" w:space="0" w:color="000000"/>
              <w:left w:val="single" w:sz="4" w:space="0" w:color="000000"/>
              <w:bottom w:val="single" w:sz="4" w:space="0" w:color="000000"/>
              <w:right w:val="single" w:sz="4" w:space="0" w:color="000000"/>
            </w:tcBorders>
          </w:tcPr>
          <w:p w14:paraId="255A9F8F" w14:textId="77777777" w:rsidR="00784761" w:rsidRDefault="00F67F39">
            <w:r>
              <w:rPr>
                <w:rFonts w:ascii="Century Gothic" w:eastAsia="Century Gothic" w:hAnsi="Century Gothic" w:cs="Century Gothic"/>
              </w:rPr>
              <w:t xml:space="preserve">Pupil premium lead </w:t>
            </w:r>
          </w:p>
        </w:tc>
        <w:tc>
          <w:tcPr>
            <w:tcW w:w="3117" w:type="dxa"/>
            <w:tcBorders>
              <w:top w:val="single" w:sz="4" w:space="0" w:color="000000"/>
              <w:left w:val="single" w:sz="4" w:space="0" w:color="000000"/>
              <w:bottom w:val="single" w:sz="4" w:space="0" w:color="000000"/>
              <w:right w:val="single" w:sz="4" w:space="0" w:color="000000"/>
            </w:tcBorders>
          </w:tcPr>
          <w:p w14:paraId="20A7F0CA" w14:textId="3F652C3F" w:rsidR="00784761" w:rsidRDefault="00F67F39">
            <w:pPr>
              <w:ind w:left="1"/>
            </w:pPr>
            <w:r>
              <w:t>J Roberts – E Hulme</w:t>
            </w:r>
          </w:p>
        </w:tc>
      </w:tr>
      <w:tr w:rsidR="00784761" w14:paraId="18187693"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0F009F6B" w14:textId="77777777" w:rsidR="00784761" w:rsidRDefault="00F67F39">
            <w:r>
              <w:rPr>
                <w:rFonts w:ascii="Century Gothic" w:eastAsia="Century Gothic" w:hAnsi="Century Gothic" w:cs="Century Gothic"/>
              </w:rPr>
              <w:t xml:space="preserve">Governor lead </w:t>
            </w:r>
          </w:p>
        </w:tc>
        <w:tc>
          <w:tcPr>
            <w:tcW w:w="3117" w:type="dxa"/>
            <w:tcBorders>
              <w:top w:val="single" w:sz="4" w:space="0" w:color="000000"/>
              <w:left w:val="single" w:sz="4" w:space="0" w:color="000000"/>
              <w:bottom w:val="single" w:sz="4" w:space="0" w:color="000000"/>
              <w:right w:val="single" w:sz="4" w:space="0" w:color="000000"/>
            </w:tcBorders>
          </w:tcPr>
          <w:p w14:paraId="25F08B30" w14:textId="77777777" w:rsidR="00784761" w:rsidRDefault="00F67F39">
            <w:pPr>
              <w:ind w:left="1"/>
            </w:pPr>
            <w:r>
              <w:rPr>
                <w:rFonts w:ascii="Century Gothic" w:eastAsia="Century Gothic" w:hAnsi="Century Gothic" w:cs="Century Gothic"/>
              </w:rPr>
              <w:t xml:space="preserve">Ruth Hollier </w:t>
            </w:r>
          </w:p>
        </w:tc>
      </w:tr>
    </w:tbl>
    <w:p w14:paraId="7D899979" w14:textId="77777777" w:rsidR="00784761" w:rsidRDefault="00F67F39">
      <w:pPr>
        <w:spacing w:after="0" w:line="257" w:lineRule="auto"/>
        <w:ind w:left="600" w:right="9088"/>
      </w:pPr>
      <w:r>
        <w:rPr>
          <w:rFonts w:ascii="Century Gothic" w:eastAsia="Century Gothic" w:hAnsi="Century Gothic" w:cs="Century Gothic"/>
        </w:rPr>
        <w:t xml:space="preserve"> </w:t>
      </w:r>
      <w:r>
        <w:rPr>
          <w:rFonts w:ascii="Century Gothic" w:eastAsia="Century Gothic" w:hAnsi="Century Gothic" w:cs="Century Gothic"/>
          <w:b/>
        </w:rPr>
        <w:t xml:space="preserve"> </w:t>
      </w:r>
    </w:p>
    <w:p w14:paraId="22D1C061" w14:textId="77777777" w:rsidR="00784761" w:rsidRDefault="00F67F39">
      <w:pPr>
        <w:spacing w:after="0"/>
        <w:ind w:left="600"/>
      </w:pPr>
      <w:r>
        <w:rPr>
          <w:rFonts w:ascii="Century Gothic" w:eastAsia="Century Gothic" w:hAnsi="Century Gothic" w:cs="Century Gothic"/>
          <w:b/>
        </w:rPr>
        <w:t xml:space="preserve"> </w:t>
      </w:r>
    </w:p>
    <w:p w14:paraId="63CE01CF" w14:textId="77777777" w:rsidR="00784761" w:rsidRDefault="00F67F39">
      <w:pPr>
        <w:spacing w:after="0"/>
        <w:ind w:left="600"/>
      </w:pPr>
      <w:r>
        <w:rPr>
          <w:rFonts w:ascii="Century Gothic" w:eastAsia="Century Gothic" w:hAnsi="Century Gothic" w:cs="Century Gothic"/>
          <w:b/>
        </w:rPr>
        <w:t xml:space="preserve"> </w:t>
      </w:r>
    </w:p>
    <w:p w14:paraId="7128415B" w14:textId="77777777" w:rsidR="00784761" w:rsidRDefault="00F67F39">
      <w:pPr>
        <w:pStyle w:val="Heading1"/>
        <w:ind w:left="595"/>
      </w:pPr>
      <w:r>
        <w:rPr>
          <w:sz w:val="22"/>
        </w:rPr>
        <w:t xml:space="preserve">Funding Overview  </w:t>
      </w:r>
    </w:p>
    <w:p w14:paraId="30603420" w14:textId="77777777" w:rsidR="00784761" w:rsidRDefault="00F67F39">
      <w:pPr>
        <w:spacing w:after="0"/>
        <w:ind w:left="600"/>
      </w:pPr>
      <w:r>
        <w:rPr>
          <w:rFonts w:ascii="Century Gothic" w:eastAsia="Century Gothic" w:hAnsi="Century Gothic" w:cs="Century Gothic"/>
          <w:b/>
        </w:rPr>
        <w:t xml:space="preserve"> </w:t>
      </w:r>
    </w:p>
    <w:tbl>
      <w:tblPr>
        <w:tblStyle w:val="TableGrid"/>
        <w:tblW w:w="9496" w:type="dxa"/>
        <w:tblInd w:w="318" w:type="dxa"/>
        <w:tblCellMar>
          <w:top w:w="59" w:type="dxa"/>
          <w:left w:w="107" w:type="dxa"/>
          <w:right w:w="76" w:type="dxa"/>
        </w:tblCellMar>
        <w:tblLook w:val="04A0" w:firstRow="1" w:lastRow="0" w:firstColumn="1" w:lastColumn="0" w:noHBand="0" w:noVBand="1"/>
      </w:tblPr>
      <w:tblGrid>
        <w:gridCol w:w="6379"/>
        <w:gridCol w:w="3117"/>
      </w:tblGrid>
      <w:tr w:rsidR="00784761" w14:paraId="6D777DF3" w14:textId="77777777">
        <w:trPr>
          <w:trHeight w:val="276"/>
        </w:trPr>
        <w:tc>
          <w:tcPr>
            <w:tcW w:w="6379" w:type="dxa"/>
            <w:tcBorders>
              <w:top w:val="single" w:sz="4" w:space="0" w:color="000000"/>
              <w:left w:val="single" w:sz="4" w:space="0" w:color="000000"/>
              <w:bottom w:val="single" w:sz="4" w:space="0" w:color="000000"/>
              <w:right w:val="single" w:sz="4" w:space="0" w:color="000000"/>
            </w:tcBorders>
            <w:shd w:val="clear" w:color="auto" w:fill="D9E2F3"/>
          </w:tcPr>
          <w:p w14:paraId="75BC7109" w14:textId="77777777" w:rsidR="00784761" w:rsidRDefault="00F67F39">
            <w:r>
              <w:rPr>
                <w:rFonts w:ascii="Century Gothic" w:eastAsia="Century Gothic" w:hAnsi="Century Gothic" w:cs="Century Gothic"/>
                <w:b/>
              </w:rPr>
              <w:t xml:space="preserve">Detail  </w:t>
            </w:r>
          </w:p>
        </w:tc>
        <w:tc>
          <w:tcPr>
            <w:tcW w:w="3117" w:type="dxa"/>
            <w:tcBorders>
              <w:top w:val="single" w:sz="4" w:space="0" w:color="000000"/>
              <w:left w:val="single" w:sz="4" w:space="0" w:color="000000"/>
              <w:bottom w:val="single" w:sz="4" w:space="0" w:color="000000"/>
              <w:right w:val="single" w:sz="4" w:space="0" w:color="000000"/>
            </w:tcBorders>
            <w:shd w:val="clear" w:color="auto" w:fill="D9E2F3"/>
          </w:tcPr>
          <w:p w14:paraId="59495610" w14:textId="77777777" w:rsidR="00784761" w:rsidRDefault="00F67F39">
            <w:pPr>
              <w:ind w:left="1"/>
            </w:pPr>
            <w:r>
              <w:rPr>
                <w:rFonts w:ascii="Century Gothic" w:eastAsia="Century Gothic" w:hAnsi="Century Gothic" w:cs="Century Gothic"/>
                <w:b/>
              </w:rPr>
              <w:t xml:space="preserve">Amount  </w:t>
            </w:r>
          </w:p>
        </w:tc>
      </w:tr>
      <w:tr w:rsidR="00784761" w14:paraId="4589286A" w14:textId="77777777">
        <w:trPr>
          <w:trHeight w:val="282"/>
        </w:trPr>
        <w:tc>
          <w:tcPr>
            <w:tcW w:w="6379" w:type="dxa"/>
            <w:tcBorders>
              <w:top w:val="single" w:sz="4" w:space="0" w:color="000000"/>
              <w:left w:val="single" w:sz="4" w:space="0" w:color="000000"/>
              <w:bottom w:val="single" w:sz="4" w:space="0" w:color="000000"/>
              <w:right w:val="single" w:sz="4" w:space="0" w:color="000000"/>
            </w:tcBorders>
          </w:tcPr>
          <w:p w14:paraId="1C27C0D3" w14:textId="77777777" w:rsidR="00784761" w:rsidRDefault="00F67F39">
            <w:r>
              <w:rPr>
                <w:rFonts w:ascii="Century Gothic" w:eastAsia="Century Gothic" w:hAnsi="Century Gothic" w:cs="Century Gothic"/>
              </w:rPr>
              <w:t xml:space="preserve">Pupil premium funding allocation this academic year  </w:t>
            </w:r>
          </w:p>
        </w:tc>
        <w:tc>
          <w:tcPr>
            <w:tcW w:w="3117" w:type="dxa"/>
            <w:tcBorders>
              <w:top w:val="single" w:sz="4" w:space="0" w:color="000000"/>
              <w:left w:val="single" w:sz="4" w:space="0" w:color="000000"/>
              <w:bottom w:val="single" w:sz="4" w:space="0" w:color="000000"/>
              <w:right w:val="single" w:sz="4" w:space="0" w:color="000000"/>
            </w:tcBorders>
          </w:tcPr>
          <w:p w14:paraId="3C1D27B5" w14:textId="0AAB845B" w:rsidR="00784761" w:rsidRDefault="00F67F39">
            <w:pPr>
              <w:ind w:left="1"/>
            </w:pPr>
            <w:r>
              <w:rPr>
                <w:rFonts w:ascii="Century Gothic" w:eastAsia="Century Gothic" w:hAnsi="Century Gothic" w:cs="Century Gothic"/>
              </w:rPr>
              <w:t xml:space="preserve">£48,840.00 </w:t>
            </w:r>
          </w:p>
        </w:tc>
      </w:tr>
      <w:tr w:rsidR="00784761" w14:paraId="47EDACE9" w14:textId="77777777">
        <w:trPr>
          <w:trHeight w:val="278"/>
        </w:trPr>
        <w:tc>
          <w:tcPr>
            <w:tcW w:w="6379" w:type="dxa"/>
            <w:tcBorders>
              <w:top w:val="single" w:sz="4" w:space="0" w:color="000000"/>
              <w:left w:val="single" w:sz="4" w:space="0" w:color="000000"/>
              <w:bottom w:val="single" w:sz="4" w:space="0" w:color="000000"/>
              <w:right w:val="single" w:sz="4" w:space="0" w:color="000000"/>
            </w:tcBorders>
          </w:tcPr>
          <w:p w14:paraId="39E0464C" w14:textId="77777777" w:rsidR="00784761" w:rsidRDefault="00F67F39">
            <w:pPr>
              <w:jc w:val="both"/>
            </w:pPr>
            <w:r>
              <w:rPr>
                <w:rFonts w:ascii="Century Gothic" w:eastAsia="Century Gothic" w:hAnsi="Century Gothic" w:cs="Century Gothic"/>
              </w:rPr>
              <w:t xml:space="preserve">Pupil premium funding carried forward from previous year </w:t>
            </w:r>
          </w:p>
        </w:tc>
        <w:tc>
          <w:tcPr>
            <w:tcW w:w="3117" w:type="dxa"/>
            <w:tcBorders>
              <w:top w:val="single" w:sz="4" w:space="0" w:color="000000"/>
              <w:left w:val="single" w:sz="4" w:space="0" w:color="000000"/>
              <w:bottom w:val="single" w:sz="4" w:space="0" w:color="000000"/>
              <w:right w:val="single" w:sz="4" w:space="0" w:color="000000"/>
            </w:tcBorders>
          </w:tcPr>
          <w:p w14:paraId="6BF598A4" w14:textId="77777777" w:rsidR="00784761" w:rsidRDefault="00F67F39">
            <w:pPr>
              <w:ind w:left="1"/>
            </w:pPr>
            <w:r>
              <w:rPr>
                <w:rFonts w:ascii="Century Gothic" w:eastAsia="Century Gothic" w:hAnsi="Century Gothic" w:cs="Century Gothic"/>
              </w:rPr>
              <w:t xml:space="preserve">£ 0 </w:t>
            </w:r>
          </w:p>
        </w:tc>
      </w:tr>
      <w:tr w:rsidR="00784761" w14:paraId="5987721F" w14:textId="77777777">
        <w:trPr>
          <w:trHeight w:val="281"/>
        </w:trPr>
        <w:tc>
          <w:tcPr>
            <w:tcW w:w="6379" w:type="dxa"/>
            <w:tcBorders>
              <w:top w:val="single" w:sz="4" w:space="0" w:color="000000"/>
              <w:left w:val="single" w:sz="4" w:space="0" w:color="000000"/>
              <w:bottom w:val="single" w:sz="4" w:space="0" w:color="000000"/>
              <w:right w:val="single" w:sz="4" w:space="0" w:color="000000"/>
            </w:tcBorders>
          </w:tcPr>
          <w:p w14:paraId="7BE6D927" w14:textId="77777777" w:rsidR="00784761" w:rsidRDefault="00F67F39">
            <w:r>
              <w:rPr>
                <w:rFonts w:ascii="Century Gothic" w:eastAsia="Century Gothic" w:hAnsi="Century Gothic" w:cs="Century Gothic"/>
                <w:b/>
              </w:rPr>
              <w:t xml:space="preserve">Total budget for this academic year </w:t>
            </w:r>
          </w:p>
        </w:tc>
        <w:tc>
          <w:tcPr>
            <w:tcW w:w="3117" w:type="dxa"/>
            <w:tcBorders>
              <w:top w:val="single" w:sz="4" w:space="0" w:color="000000"/>
              <w:left w:val="single" w:sz="4" w:space="0" w:color="000000"/>
              <w:bottom w:val="single" w:sz="4" w:space="0" w:color="000000"/>
              <w:right w:val="single" w:sz="4" w:space="0" w:color="000000"/>
            </w:tcBorders>
          </w:tcPr>
          <w:p w14:paraId="6225A713" w14:textId="6ACF3B2D" w:rsidR="00784761" w:rsidRDefault="00F67F39">
            <w:pPr>
              <w:ind w:left="1"/>
            </w:pPr>
            <w:r>
              <w:rPr>
                <w:rFonts w:ascii="Century Gothic" w:eastAsia="Century Gothic" w:hAnsi="Century Gothic" w:cs="Century Gothic"/>
              </w:rPr>
              <w:t xml:space="preserve">£48,840.00 </w:t>
            </w:r>
          </w:p>
        </w:tc>
      </w:tr>
    </w:tbl>
    <w:p w14:paraId="3C31F085" w14:textId="77777777" w:rsidR="00784761" w:rsidRDefault="00F67F39">
      <w:pPr>
        <w:spacing w:after="0" w:line="257" w:lineRule="auto"/>
        <w:ind w:left="600" w:right="9088"/>
      </w:pPr>
      <w:r>
        <w:rPr>
          <w:rFonts w:ascii="Century Gothic" w:eastAsia="Century Gothic" w:hAnsi="Century Gothic" w:cs="Century Gothic"/>
        </w:rPr>
        <w:t xml:space="preserve"> </w:t>
      </w:r>
      <w:r>
        <w:rPr>
          <w:rFonts w:ascii="Century Gothic" w:eastAsia="Century Gothic" w:hAnsi="Century Gothic" w:cs="Century Gothic"/>
          <w:b/>
        </w:rPr>
        <w:t xml:space="preserve"> </w:t>
      </w:r>
    </w:p>
    <w:p w14:paraId="62E4EF50" w14:textId="77777777" w:rsidR="00784761" w:rsidRDefault="00F67F39">
      <w:pPr>
        <w:spacing w:after="0"/>
        <w:ind w:left="600"/>
      </w:pPr>
      <w:r>
        <w:rPr>
          <w:rFonts w:ascii="Century Gothic" w:eastAsia="Century Gothic" w:hAnsi="Century Gothic" w:cs="Century Gothic"/>
          <w:b/>
        </w:rPr>
        <w:t xml:space="preserve"> </w:t>
      </w:r>
    </w:p>
    <w:p w14:paraId="03BDB778" w14:textId="77777777" w:rsidR="00784761" w:rsidRDefault="00F67F39">
      <w:pPr>
        <w:spacing w:after="0"/>
        <w:ind w:left="600"/>
      </w:pPr>
      <w:r>
        <w:rPr>
          <w:rFonts w:ascii="Century Gothic" w:eastAsia="Century Gothic" w:hAnsi="Century Gothic" w:cs="Century Gothic"/>
          <w:b/>
        </w:rPr>
        <w:t xml:space="preserve"> </w:t>
      </w:r>
    </w:p>
    <w:p w14:paraId="20341D2F" w14:textId="77777777" w:rsidR="00784761" w:rsidRDefault="00F67F39">
      <w:pPr>
        <w:spacing w:after="0"/>
        <w:ind w:left="600"/>
      </w:pPr>
      <w:r>
        <w:rPr>
          <w:rFonts w:ascii="Century Gothic" w:eastAsia="Century Gothic" w:hAnsi="Century Gothic" w:cs="Century Gothic"/>
          <w:b/>
        </w:rPr>
        <w:t xml:space="preserve"> </w:t>
      </w:r>
    </w:p>
    <w:p w14:paraId="0A505C75" w14:textId="77777777" w:rsidR="00784761" w:rsidRDefault="00F67F39">
      <w:pPr>
        <w:spacing w:after="0"/>
        <w:ind w:left="600"/>
      </w:pPr>
      <w:r>
        <w:rPr>
          <w:rFonts w:ascii="Century Gothic" w:eastAsia="Century Gothic" w:hAnsi="Century Gothic" w:cs="Century Gothic"/>
          <w:b/>
        </w:rPr>
        <w:t xml:space="preserve"> </w:t>
      </w:r>
    </w:p>
    <w:p w14:paraId="47F7B9D0" w14:textId="77777777" w:rsidR="00784761" w:rsidRDefault="00F67F39">
      <w:pPr>
        <w:spacing w:after="0"/>
        <w:ind w:left="600"/>
      </w:pPr>
      <w:r>
        <w:rPr>
          <w:rFonts w:ascii="Century Gothic" w:eastAsia="Century Gothic" w:hAnsi="Century Gothic" w:cs="Century Gothic"/>
          <w:b/>
        </w:rPr>
        <w:t xml:space="preserve"> </w:t>
      </w:r>
    </w:p>
    <w:p w14:paraId="05A03B14" w14:textId="77777777" w:rsidR="00784761" w:rsidRDefault="00F67F39">
      <w:pPr>
        <w:spacing w:after="0"/>
        <w:ind w:left="600"/>
      </w:pPr>
      <w:r>
        <w:rPr>
          <w:rFonts w:ascii="Century Gothic" w:eastAsia="Century Gothic" w:hAnsi="Century Gothic" w:cs="Century Gothic"/>
          <w:b/>
        </w:rPr>
        <w:t xml:space="preserve"> </w:t>
      </w:r>
    </w:p>
    <w:p w14:paraId="6F0731EC" w14:textId="77777777" w:rsidR="00784761" w:rsidRDefault="00F67F39">
      <w:pPr>
        <w:spacing w:after="0"/>
        <w:ind w:left="600"/>
      </w:pPr>
      <w:r>
        <w:rPr>
          <w:rFonts w:ascii="Century Gothic" w:eastAsia="Century Gothic" w:hAnsi="Century Gothic" w:cs="Century Gothic"/>
          <w:b/>
        </w:rPr>
        <w:t xml:space="preserve"> </w:t>
      </w:r>
    </w:p>
    <w:p w14:paraId="02132BC4" w14:textId="77777777" w:rsidR="00784761" w:rsidRDefault="00F67F39">
      <w:pPr>
        <w:spacing w:after="0"/>
        <w:ind w:left="600"/>
      </w:pPr>
      <w:r>
        <w:rPr>
          <w:rFonts w:ascii="Century Gothic" w:eastAsia="Century Gothic" w:hAnsi="Century Gothic" w:cs="Century Gothic"/>
          <w:b/>
        </w:rPr>
        <w:t xml:space="preserve"> </w:t>
      </w:r>
    </w:p>
    <w:p w14:paraId="3482A996" w14:textId="77777777" w:rsidR="00784761" w:rsidRDefault="00F67F39">
      <w:pPr>
        <w:spacing w:after="0"/>
        <w:ind w:left="600"/>
      </w:pPr>
      <w:r>
        <w:rPr>
          <w:rFonts w:ascii="Century Gothic" w:eastAsia="Century Gothic" w:hAnsi="Century Gothic" w:cs="Century Gothic"/>
          <w:b/>
        </w:rPr>
        <w:t xml:space="preserve"> </w:t>
      </w:r>
    </w:p>
    <w:p w14:paraId="13B0BFDB" w14:textId="77777777" w:rsidR="00784761" w:rsidRDefault="00F67F39">
      <w:pPr>
        <w:spacing w:after="0"/>
        <w:ind w:left="600"/>
      </w:pPr>
      <w:r>
        <w:rPr>
          <w:rFonts w:ascii="Century Gothic" w:eastAsia="Century Gothic" w:hAnsi="Century Gothic" w:cs="Century Gothic"/>
          <w:b/>
        </w:rPr>
        <w:t xml:space="preserve"> </w:t>
      </w:r>
    </w:p>
    <w:p w14:paraId="7EBCEF4D" w14:textId="77777777" w:rsidR="00784761" w:rsidRDefault="00F67F39">
      <w:pPr>
        <w:spacing w:after="0"/>
        <w:ind w:left="600"/>
      </w:pPr>
      <w:r>
        <w:rPr>
          <w:rFonts w:ascii="Century Gothic" w:eastAsia="Century Gothic" w:hAnsi="Century Gothic" w:cs="Century Gothic"/>
          <w:b/>
        </w:rPr>
        <w:t xml:space="preserve"> </w:t>
      </w:r>
    </w:p>
    <w:p w14:paraId="31354666" w14:textId="77777777" w:rsidR="00784761" w:rsidRDefault="00F67F39">
      <w:pPr>
        <w:spacing w:after="0"/>
        <w:ind w:left="600"/>
      </w:pPr>
      <w:r>
        <w:rPr>
          <w:rFonts w:ascii="Century Gothic" w:eastAsia="Century Gothic" w:hAnsi="Century Gothic" w:cs="Century Gothic"/>
          <w:b/>
        </w:rPr>
        <w:t xml:space="preserve"> </w:t>
      </w:r>
    </w:p>
    <w:p w14:paraId="63DA8068" w14:textId="77777777" w:rsidR="00784761" w:rsidRDefault="00F67F39">
      <w:pPr>
        <w:spacing w:after="0"/>
        <w:ind w:left="600"/>
      </w:pPr>
      <w:r>
        <w:rPr>
          <w:rFonts w:ascii="Century Gothic" w:eastAsia="Century Gothic" w:hAnsi="Century Gothic" w:cs="Century Gothic"/>
          <w:b/>
        </w:rPr>
        <w:t xml:space="preserve"> </w:t>
      </w:r>
    </w:p>
    <w:p w14:paraId="507D0F50" w14:textId="77777777" w:rsidR="00784761" w:rsidRDefault="00F67F39">
      <w:pPr>
        <w:spacing w:after="0"/>
        <w:ind w:left="600"/>
      </w:pPr>
      <w:r>
        <w:rPr>
          <w:rFonts w:ascii="Century Gothic" w:eastAsia="Century Gothic" w:hAnsi="Century Gothic" w:cs="Century Gothic"/>
          <w:b/>
        </w:rPr>
        <w:t xml:space="preserve"> </w:t>
      </w:r>
    </w:p>
    <w:p w14:paraId="68C161BA" w14:textId="77777777" w:rsidR="00784761" w:rsidRDefault="00F67F39">
      <w:pPr>
        <w:pStyle w:val="Heading1"/>
        <w:ind w:left="595"/>
      </w:pPr>
      <w:r>
        <w:lastRenderedPageBreak/>
        <w:t xml:space="preserve">Part A: Pupil Premium Strategy Plan </w:t>
      </w:r>
    </w:p>
    <w:p w14:paraId="5DCF0B76" w14:textId="77777777" w:rsidR="00784761" w:rsidRDefault="00F67F39">
      <w:pPr>
        <w:spacing w:after="0"/>
        <w:ind w:left="600"/>
      </w:pPr>
      <w:r>
        <w:rPr>
          <w:rFonts w:ascii="Century Gothic" w:eastAsia="Century Gothic" w:hAnsi="Century Gothic" w:cs="Century Gothic"/>
          <w:b/>
        </w:rPr>
        <w:t xml:space="preserve"> </w:t>
      </w:r>
    </w:p>
    <w:p w14:paraId="6AF7A779" w14:textId="77777777" w:rsidR="00784761" w:rsidRDefault="00F67F39">
      <w:pPr>
        <w:pStyle w:val="Heading2"/>
        <w:ind w:left="595"/>
      </w:pPr>
      <w:r>
        <w:t xml:space="preserve">Statement of Intent </w:t>
      </w:r>
    </w:p>
    <w:p w14:paraId="39E0C598" w14:textId="77777777" w:rsidR="00784761" w:rsidRDefault="00F67F39">
      <w:pPr>
        <w:spacing w:after="0"/>
        <w:ind w:left="600"/>
      </w:pPr>
      <w:r>
        <w:rPr>
          <w:rFonts w:ascii="Century Gothic" w:eastAsia="Century Gothic" w:hAnsi="Century Gothic" w:cs="Century Gothic"/>
          <w:b/>
        </w:rPr>
        <w:t xml:space="preserve"> </w:t>
      </w:r>
    </w:p>
    <w:tbl>
      <w:tblPr>
        <w:tblStyle w:val="TableGrid"/>
        <w:tblW w:w="9499" w:type="dxa"/>
        <w:tblInd w:w="317" w:type="dxa"/>
        <w:tblCellMar>
          <w:top w:w="59" w:type="dxa"/>
          <w:left w:w="108" w:type="dxa"/>
          <w:right w:w="93" w:type="dxa"/>
        </w:tblCellMar>
        <w:tblLook w:val="04A0" w:firstRow="1" w:lastRow="0" w:firstColumn="1" w:lastColumn="0" w:noHBand="0" w:noVBand="1"/>
      </w:tblPr>
      <w:tblGrid>
        <w:gridCol w:w="9499"/>
      </w:tblGrid>
      <w:tr w:rsidR="00784761" w14:paraId="0D1289CB" w14:textId="77777777">
        <w:trPr>
          <w:trHeight w:val="11073"/>
        </w:trPr>
        <w:tc>
          <w:tcPr>
            <w:tcW w:w="9499" w:type="dxa"/>
            <w:tcBorders>
              <w:top w:val="single" w:sz="4" w:space="0" w:color="000000"/>
              <w:left w:val="single" w:sz="4" w:space="0" w:color="000000"/>
              <w:bottom w:val="single" w:sz="4" w:space="0" w:color="000000"/>
              <w:right w:val="single" w:sz="4" w:space="0" w:color="000000"/>
            </w:tcBorders>
          </w:tcPr>
          <w:p w14:paraId="7F091CC6" w14:textId="77777777" w:rsidR="00784761" w:rsidRDefault="00F67F39">
            <w:pPr>
              <w:spacing w:line="240" w:lineRule="auto"/>
            </w:pPr>
            <w:r>
              <w:rPr>
                <w:rFonts w:ascii="Century Gothic" w:eastAsia="Century Gothic" w:hAnsi="Century Gothic" w:cs="Century Gothic"/>
                <w:sz w:val="20"/>
              </w:rPr>
              <w:t xml:space="preserve">At Callowell Primary School we strive to provide the best education and support to all of our children. </w:t>
            </w:r>
          </w:p>
          <w:p w14:paraId="1BA1DFDA" w14:textId="77777777" w:rsidR="00784761" w:rsidRDefault="00F67F39">
            <w:pPr>
              <w:spacing w:line="240" w:lineRule="auto"/>
            </w:pPr>
            <w:r>
              <w:rPr>
                <w:rFonts w:ascii="Century Gothic" w:eastAsia="Century Gothic" w:hAnsi="Century Gothic" w:cs="Century Gothic"/>
                <w:sz w:val="20"/>
              </w:rPr>
              <w:t xml:space="preserve">The nationally recognised attainment gap for Pupil Premium/Disadvantaged children is a priority here at our school. </w:t>
            </w:r>
          </w:p>
          <w:p w14:paraId="2C1574DB" w14:textId="77777777" w:rsidR="00784761" w:rsidRDefault="00F67F39">
            <w:r>
              <w:rPr>
                <w:rFonts w:ascii="Century Gothic" w:eastAsia="Century Gothic" w:hAnsi="Century Gothic" w:cs="Century Gothic"/>
                <w:sz w:val="20"/>
              </w:rPr>
              <w:t xml:space="preserve"> </w:t>
            </w:r>
          </w:p>
          <w:p w14:paraId="4E30B40C" w14:textId="77777777" w:rsidR="00784761" w:rsidRDefault="00F67F39">
            <w:pPr>
              <w:spacing w:after="28" w:line="242" w:lineRule="auto"/>
            </w:pPr>
            <w:r>
              <w:rPr>
                <w:rFonts w:ascii="Century Gothic" w:eastAsia="Century Gothic" w:hAnsi="Century Gothic" w:cs="Century Gothic"/>
                <w:sz w:val="20"/>
              </w:rPr>
              <w:t xml:space="preserve">To support our children and families to succeed we have a holistic approach to developing our learners and we investigate all barriers to learning. The school adopts a three-tiered approach: </w:t>
            </w:r>
          </w:p>
          <w:p w14:paraId="3D781CEE" w14:textId="77777777" w:rsidR="00784761" w:rsidRDefault="00F67F39">
            <w:pPr>
              <w:numPr>
                <w:ilvl w:val="0"/>
                <w:numId w:val="1"/>
              </w:numPr>
              <w:ind w:hanging="360"/>
            </w:pPr>
            <w:r w:rsidRPr="00DC6743">
              <w:rPr>
                <w:rFonts w:ascii="Century Gothic" w:eastAsia="Century Gothic" w:hAnsi="Century Gothic" w:cs="Century Gothic"/>
                <w:b/>
                <w:bCs/>
                <w:sz w:val="20"/>
              </w:rPr>
              <w:t>Quality teaching</w:t>
            </w:r>
            <w:r>
              <w:rPr>
                <w:rFonts w:ascii="Century Gothic" w:eastAsia="Century Gothic" w:hAnsi="Century Gothic" w:cs="Century Gothic"/>
                <w:sz w:val="20"/>
              </w:rPr>
              <w:t xml:space="preserve"> – professional development and support </w:t>
            </w:r>
          </w:p>
          <w:p w14:paraId="43FAB7DE" w14:textId="77777777" w:rsidR="00784761" w:rsidRDefault="00F67F39">
            <w:pPr>
              <w:numPr>
                <w:ilvl w:val="0"/>
                <w:numId w:val="1"/>
              </w:numPr>
              <w:spacing w:after="27" w:line="244" w:lineRule="auto"/>
              <w:ind w:hanging="360"/>
            </w:pPr>
            <w:r w:rsidRPr="00DC6743">
              <w:rPr>
                <w:rFonts w:ascii="Century Gothic" w:eastAsia="Century Gothic" w:hAnsi="Century Gothic" w:cs="Century Gothic"/>
                <w:b/>
                <w:bCs/>
                <w:sz w:val="20"/>
              </w:rPr>
              <w:t>Targeted academic support</w:t>
            </w:r>
            <w:r>
              <w:rPr>
                <w:rFonts w:ascii="Century Gothic" w:eastAsia="Century Gothic" w:hAnsi="Century Gothic" w:cs="Century Gothic"/>
                <w:sz w:val="20"/>
              </w:rPr>
              <w:t xml:space="preserve"> – structured interventions, small group tuition and one to one support  </w:t>
            </w:r>
          </w:p>
          <w:p w14:paraId="046C9E96" w14:textId="77777777" w:rsidR="00784761" w:rsidRDefault="00F67F39">
            <w:pPr>
              <w:numPr>
                <w:ilvl w:val="0"/>
                <w:numId w:val="1"/>
              </w:numPr>
              <w:ind w:hanging="360"/>
            </w:pPr>
            <w:r w:rsidRPr="00DC6743">
              <w:rPr>
                <w:rFonts w:ascii="Century Gothic" w:eastAsia="Century Gothic" w:hAnsi="Century Gothic" w:cs="Century Gothic"/>
                <w:b/>
                <w:bCs/>
                <w:sz w:val="20"/>
              </w:rPr>
              <w:t>Wider strategies</w:t>
            </w:r>
            <w:r>
              <w:rPr>
                <w:rFonts w:ascii="Century Gothic" w:eastAsia="Century Gothic" w:hAnsi="Century Gothic" w:cs="Century Gothic"/>
                <w:sz w:val="20"/>
              </w:rPr>
              <w:t xml:space="preserve"> – Attendance, wrap around care, behaviour approaches </w:t>
            </w:r>
          </w:p>
          <w:p w14:paraId="560C9949" w14:textId="77777777" w:rsidR="00784761" w:rsidRDefault="00F67F39">
            <w:r>
              <w:rPr>
                <w:rFonts w:ascii="Century Gothic" w:eastAsia="Century Gothic" w:hAnsi="Century Gothic" w:cs="Century Gothic"/>
                <w:sz w:val="20"/>
              </w:rPr>
              <w:t xml:space="preserve"> </w:t>
            </w:r>
          </w:p>
          <w:p w14:paraId="3C617996" w14:textId="55AE95FC" w:rsidR="00784761" w:rsidRDefault="00F67F39">
            <w:pPr>
              <w:spacing w:line="240" w:lineRule="auto"/>
              <w:rPr>
                <w:rFonts w:ascii="Century Gothic" w:eastAsia="Century Gothic" w:hAnsi="Century Gothic" w:cs="Century Gothic"/>
                <w:sz w:val="20"/>
              </w:rPr>
            </w:pPr>
            <w:r>
              <w:rPr>
                <w:rFonts w:ascii="Century Gothic" w:eastAsia="Century Gothic" w:hAnsi="Century Gothic" w:cs="Century Gothic"/>
                <w:sz w:val="20"/>
              </w:rPr>
              <w:t xml:space="preserve">Social and emotional support is provided for children and families through Team Around the Family meetings and support mechanisms. </w:t>
            </w:r>
          </w:p>
          <w:p w14:paraId="58DD1FBA" w14:textId="77777777" w:rsidR="00DC6743" w:rsidRDefault="00DC6743">
            <w:pPr>
              <w:spacing w:line="240" w:lineRule="auto"/>
            </w:pPr>
          </w:p>
          <w:p w14:paraId="028230D5" w14:textId="77777777" w:rsidR="00784761" w:rsidRDefault="00F67F39">
            <w:pPr>
              <w:spacing w:line="241" w:lineRule="auto"/>
              <w:rPr>
                <w:rFonts w:ascii="Century Gothic" w:eastAsia="Century Gothic" w:hAnsi="Century Gothic" w:cs="Century Gothic"/>
                <w:sz w:val="20"/>
              </w:rPr>
            </w:pPr>
            <w:r>
              <w:rPr>
                <w:rFonts w:ascii="Century Gothic" w:eastAsia="Century Gothic" w:hAnsi="Century Gothic" w:cs="Century Gothic"/>
                <w:sz w:val="20"/>
              </w:rPr>
              <w:t xml:space="preserve">Quality of teaching is one of the biggest drives of pupil attainment, especially for those from disadvantaged backgrounds. As a school we focus on proven ways of improving teaching and constantly update practice. Teachers and teaching assistants continually update support and interventions for targeted children.  </w:t>
            </w:r>
          </w:p>
          <w:p w14:paraId="2A068384" w14:textId="77777777" w:rsidR="00DC6743" w:rsidRDefault="00DC6743">
            <w:pPr>
              <w:spacing w:line="241" w:lineRule="auto"/>
            </w:pPr>
          </w:p>
          <w:p w14:paraId="57981DD7" w14:textId="77777777" w:rsidR="00784761" w:rsidRDefault="00F67F39">
            <w:pPr>
              <w:spacing w:line="240" w:lineRule="auto"/>
            </w:pPr>
            <w:r>
              <w:rPr>
                <w:rFonts w:ascii="Century Gothic" w:eastAsia="Century Gothic" w:hAnsi="Century Gothic" w:cs="Century Gothic"/>
                <w:sz w:val="20"/>
              </w:rPr>
              <w:t xml:space="preserve">Pupil Progress Meetings identify our target groups and individuals. Robust and accurate assessment to identify children’s needs and adapt teaching is seen as crucial.  Alongside data, all support is monitored through learning walks, book looks and interviews with children.   </w:t>
            </w:r>
          </w:p>
          <w:p w14:paraId="01BD9F5F" w14:textId="77777777" w:rsidR="00784761" w:rsidRDefault="00F67F39">
            <w:pPr>
              <w:rPr>
                <w:rFonts w:ascii="Century Gothic" w:eastAsia="Century Gothic" w:hAnsi="Century Gothic" w:cs="Century Gothic"/>
                <w:sz w:val="20"/>
              </w:rPr>
            </w:pPr>
            <w:r>
              <w:rPr>
                <w:rFonts w:ascii="Century Gothic" w:eastAsia="Century Gothic" w:hAnsi="Century Gothic" w:cs="Century Gothic"/>
                <w:sz w:val="20"/>
              </w:rPr>
              <w:t xml:space="preserve">Interventions focus on basic skills, gaps in learning and social and emotional support. </w:t>
            </w:r>
          </w:p>
          <w:p w14:paraId="5901B271" w14:textId="77777777" w:rsidR="00DC6743" w:rsidRDefault="00DC6743"/>
          <w:p w14:paraId="6297B6F5" w14:textId="77777777" w:rsidR="00784761" w:rsidRDefault="00F67F39">
            <w:pPr>
              <w:spacing w:line="240" w:lineRule="auto"/>
            </w:pPr>
            <w:r>
              <w:rPr>
                <w:rFonts w:ascii="Century Gothic" w:eastAsia="Century Gothic" w:hAnsi="Century Gothic" w:cs="Century Gothic"/>
                <w:sz w:val="20"/>
              </w:rPr>
              <w:t xml:space="preserve">Our plan provides tailored support for our children to provide them with the tools to succeed within lessons and to build confidence with the goal of positive, resilient learning behaviours. </w:t>
            </w:r>
          </w:p>
          <w:p w14:paraId="7152BEBA" w14:textId="77777777" w:rsidR="00784761" w:rsidRDefault="00F67F39">
            <w:r>
              <w:rPr>
                <w:rFonts w:ascii="Century Gothic" w:eastAsia="Century Gothic" w:hAnsi="Century Gothic" w:cs="Century Gothic"/>
                <w:sz w:val="20"/>
              </w:rPr>
              <w:t xml:space="preserve"> </w:t>
            </w:r>
          </w:p>
          <w:p w14:paraId="0E6BE1BB" w14:textId="77777777" w:rsidR="00784761" w:rsidRDefault="00F67F39">
            <w:pPr>
              <w:spacing w:line="240" w:lineRule="auto"/>
            </w:pPr>
            <w:r>
              <w:rPr>
                <w:rFonts w:ascii="Century Gothic" w:eastAsia="Century Gothic" w:hAnsi="Century Gothic" w:cs="Century Gothic"/>
                <w:sz w:val="20"/>
              </w:rPr>
              <w:t xml:space="preserve">The gap in learning begins in the Early Years, therefore our focus begins in our Pre-school. We provide a stimulating learning Early Years environment with a wide range of activities, with particular focus upon oral language and communication skills. Relationships with our families are fostered to enable them to work with us in supporting their child through school. Early identification is vital and interventions to support development are a part of the Early Years provision.  </w:t>
            </w:r>
          </w:p>
          <w:p w14:paraId="5BBF75A9" w14:textId="77777777" w:rsidR="00784761" w:rsidRDefault="00F67F39">
            <w:r>
              <w:rPr>
                <w:rFonts w:ascii="Century Gothic" w:eastAsia="Century Gothic" w:hAnsi="Century Gothic" w:cs="Century Gothic"/>
                <w:sz w:val="20"/>
              </w:rPr>
              <w:t xml:space="preserve"> </w:t>
            </w:r>
          </w:p>
          <w:p w14:paraId="5B11AD1C" w14:textId="77777777" w:rsidR="00784761" w:rsidRDefault="00F67F39">
            <w:pPr>
              <w:spacing w:line="242" w:lineRule="auto"/>
            </w:pPr>
            <w:r>
              <w:rPr>
                <w:rFonts w:ascii="Century Gothic" w:eastAsia="Century Gothic" w:hAnsi="Century Gothic" w:cs="Century Gothic"/>
                <w:sz w:val="20"/>
              </w:rPr>
              <w:t xml:space="preserve">Transition from EYFS to KS1 and from KS1 to KS2 is carefully established to enable all children a smooth transition that does not impact on their learning or confidence.  </w:t>
            </w:r>
          </w:p>
          <w:p w14:paraId="502AE768" w14:textId="77777777" w:rsidR="00784761" w:rsidRDefault="00F67F39">
            <w:r>
              <w:rPr>
                <w:rFonts w:ascii="Century Gothic" w:eastAsia="Century Gothic" w:hAnsi="Century Gothic" w:cs="Century Gothic"/>
                <w:sz w:val="20"/>
              </w:rPr>
              <w:t xml:space="preserve"> </w:t>
            </w:r>
          </w:p>
          <w:p w14:paraId="18FC71A0" w14:textId="77777777" w:rsidR="00784761" w:rsidRDefault="00F67F39">
            <w:pPr>
              <w:spacing w:line="240" w:lineRule="auto"/>
            </w:pPr>
            <w:r>
              <w:rPr>
                <w:rFonts w:ascii="Century Gothic" w:eastAsia="Century Gothic" w:hAnsi="Century Gothic" w:cs="Century Gothic"/>
                <w:sz w:val="20"/>
              </w:rPr>
              <w:t xml:space="preserve">To enable maximum impact of funding the school regularly reviews and changes provision.  This includes providing children with the funding to be part of our inclusive approach to wrap around care, the school day and external opportunities and activities.  </w:t>
            </w:r>
          </w:p>
          <w:p w14:paraId="279FCFBB" w14:textId="77777777" w:rsidR="00784761" w:rsidRDefault="00F67F39">
            <w:r>
              <w:rPr>
                <w:rFonts w:ascii="Century Gothic" w:eastAsia="Century Gothic" w:hAnsi="Century Gothic" w:cs="Century Gothic"/>
                <w:sz w:val="20"/>
              </w:rPr>
              <w:t xml:space="preserve"> </w:t>
            </w:r>
          </w:p>
          <w:p w14:paraId="38F11326" w14:textId="77777777" w:rsidR="00784761" w:rsidRDefault="00F67F39">
            <w:pPr>
              <w:spacing w:after="19" w:line="240" w:lineRule="auto"/>
            </w:pPr>
            <w:r>
              <w:rPr>
                <w:rFonts w:ascii="Century Gothic" w:eastAsia="Century Gothic" w:hAnsi="Century Gothic" w:cs="Century Gothic"/>
                <w:sz w:val="20"/>
              </w:rPr>
              <w:t>Our key principles are to ensure that potential barriers to learning are identified early and that staff are working in partnership with parents, plan, deliver and evaluate the impact of intervention strategies.</w:t>
            </w: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Staff prioritise the acquisition of communication and language skills to ensure positive emotional well-being and raise attainment across the curriculum. </w:t>
            </w:r>
          </w:p>
          <w:p w14:paraId="137866F5" w14:textId="77777777" w:rsidR="00784761" w:rsidRDefault="00F67F39">
            <w:r>
              <w:rPr>
                <w:rFonts w:ascii="Century Gothic" w:eastAsia="Century Gothic" w:hAnsi="Century Gothic" w:cs="Century Gothic"/>
              </w:rPr>
              <w:t xml:space="preserve"> </w:t>
            </w:r>
          </w:p>
        </w:tc>
      </w:tr>
    </w:tbl>
    <w:p w14:paraId="1B3CDA7C" w14:textId="77777777" w:rsidR="00784761" w:rsidRDefault="00F67F39">
      <w:pPr>
        <w:spacing w:after="0" w:line="257" w:lineRule="auto"/>
        <w:ind w:left="600" w:right="9088"/>
      </w:pPr>
      <w:r>
        <w:rPr>
          <w:rFonts w:ascii="Century Gothic" w:eastAsia="Century Gothic" w:hAnsi="Century Gothic" w:cs="Century Gothic"/>
        </w:rPr>
        <w:t xml:space="preserve"> </w:t>
      </w:r>
      <w:r>
        <w:rPr>
          <w:rFonts w:ascii="Century Gothic" w:eastAsia="Century Gothic" w:hAnsi="Century Gothic" w:cs="Century Gothic"/>
          <w:b/>
        </w:rPr>
        <w:t xml:space="preserve"> </w:t>
      </w:r>
    </w:p>
    <w:p w14:paraId="08968132" w14:textId="77777777" w:rsidR="00784761" w:rsidRDefault="00F67F39">
      <w:pPr>
        <w:spacing w:after="0"/>
        <w:ind w:left="600"/>
      </w:pPr>
      <w:r>
        <w:rPr>
          <w:rFonts w:ascii="Century Gothic" w:eastAsia="Century Gothic" w:hAnsi="Century Gothic" w:cs="Century Gothic"/>
          <w:b/>
        </w:rPr>
        <w:t xml:space="preserve"> </w:t>
      </w:r>
    </w:p>
    <w:p w14:paraId="10E70CD8" w14:textId="77777777" w:rsidR="00784761" w:rsidRDefault="00F67F39">
      <w:pPr>
        <w:spacing w:after="0"/>
        <w:ind w:left="600"/>
      </w:pPr>
      <w:r>
        <w:rPr>
          <w:rFonts w:ascii="Century Gothic" w:eastAsia="Century Gothic" w:hAnsi="Century Gothic" w:cs="Century Gothic"/>
          <w:b/>
        </w:rPr>
        <w:lastRenderedPageBreak/>
        <w:t xml:space="preserve"> </w:t>
      </w:r>
    </w:p>
    <w:p w14:paraId="0AE47E5B" w14:textId="77777777" w:rsidR="00784761" w:rsidRDefault="00F67F39">
      <w:pPr>
        <w:pStyle w:val="Heading2"/>
        <w:ind w:left="595"/>
      </w:pPr>
      <w:r>
        <w:t xml:space="preserve">Challenges  </w:t>
      </w:r>
    </w:p>
    <w:p w14:paraId="7AD03243" w14:textId="77777777" w:rsidR="00784761" w:rsidRDefault="00F67F39">
      <w:pPr>
        <w:spacing w:after="1" w:line="258" w:lineRule="auto"/>
        <w:ind w:left="595" w:right="45" w:hanging="10"/>
      </w:pPr>
      <w:r>
        <w:rPr>
          <w:rFonts w:ascii="Century Gothic" w:eastAsia="Century Gothic" w:hAnsi="Century Gothic" w:cs="Century Gothic"/>
          <w:sz w:val="20"/>
        </w:rPr>
        <w:t xml:space="preserve">This details the key challenges to achievement that we have identified among our disadvantaged children. </w:t>
      </w:r>
    </w:p>
    <w:p w14:paraId="20251FF0" w14:textId="77777777" w:rsidR="00784761" w:rsidRDefault="00F67F39">
      <w:pPr>
        <w:spacing w:after="0"/>
        <w:ind w:left="600"/>
      </w:pPr>
      <w:r>
        <w:rPr>
          <w:rFonts w:ascii="Century Gothic" w:eastAsia="Century Gothic" w:hAnsi="Century Gothic" w:cs="Century Gothic"/>
          <w:sz w:val="20"/>
        </w:rPr>
        <w:t xml:space="preserve"> </w:t>
      </w:r>
    </w:p>
    <w:tbl>
      <w:tblPr>
        <w:tblStyle w:val="TableGrid"/>
        <w:tblW w:w="9781" w:type="dxa"/>
        <w:tblInd w:w="318" w:type="dxa"/>
        <w:tblCellMar>
          <w:top w:w="57" w:type="dxa"/>
          <w:left w:w="107" w:type="dxa"/>
          <w:bottom w:w="4" w:type="dxa"/>
          <w:right w:w="71" w:type="dxa"/>
        </w:tblCellMar>
        <w:tblLook w:val="04A0" w:firstRow="1" w:lastRow="0" w:firstColumn="1" w:lastColumn="0" w:noHBand="0" w:noVBand="1"/>
      </w:tblPr>
      <w:tblGrid>
        <w:gridCol w:w="1489"/>
        <w:gridCol w:w="8292"/>
      </w:tblGrid>
      <w:tr w:rsidR="00784761" w14:paraId="4F8AB28E" w14:textId="77777777" w:rsidTr="00F67F39">
        <w:trPr>
          <w:trHeight w:val="278"/>
        </w:trPr>
        <w:tc>
          <w:tcPr>
            <w:tcW w:w="1416" w:type="dxa"/>
            <w:tcBorders>
              <w:top w:val="single" w:sz="4" w:space="0" w:color="000000"/>
              <w:left w:val="single" w:sz="4" w:space="0" w:color="000000"/>
              <w:bottom w:val="single" w:sz="4" w:space="0" w:color="000000"/>
              <w:right w:val="single" w:sz="4" w:space="0" w:color="000000"/>
            </w:tcBorders>
            <w:shd w:val="clear" w:color="auto" w:fill="D9E2F3"/>
          </w:tcPr>
          <w:p w14:paraId="4B470DBB" w14:textId="77777777" w:rsidR="00784761" w:rsidRDefault="00F67F39">
            <w:pPr>
              <w:ind w:left="1"/>
              <w:jc w:val="both"/>
            </w:pPr>
            <w:r>
              <w:rPr>
                <w:rFonts w:ascii="Century Gothic" w:eastAsia="Century Gothic" w:hAnsi="Century Gothic" w:cs="Century Gothic"/>
                <w:b/>
              </w:rPr>
              <w:t xml:space="preserve">Challenge  </w:t>
            </w:r>
          </w:p>
        </w:tc>
        <w:tc>
          <w:tcPr>
            <w:tcW w:w="8365" w:type="dxa"/>
            <w:tcBorders>
              <w:top w:val="single" w:sz="4" w:space="0" w:color="000000"/>
              <w:left w:val="single" w:sz="4" w:space="0" w:color="000000"/>
              <w:bottom w:val="single" w:sz="4" w:space="0" w:color="000000"/>
              <w:right w:val="single" w:sz="4" w:space="0" w:color="000000"/>
            </w:tcBorders>
            <w:shd w:val="clear" w:color="auto" w:fill="D9E2F3"/>
          </w:tcPr>
          <w:p w14:paraId="7FE6AD13" w14:textId="77777777" w:rsidR="00784761" w:rsidRDefault="00F67F39">
            <w:r>
              <w:rPr>
                <w:rFonts w:ascii="Century Gothic" w:eastAsia="Century Gothic" w:hAnsi="Century Gothic" w:cs="Century Gothic"/>
                <w:b/>
              </w:rPr>
              <w:t xml:space="preserve">Detail of challenge  </w:t>
            </w:r>
          </w:p>
        </w:tc>
      </w:tr>
      <w:tr w:rsidR="00784761" w14:paraId="082B9F1E" w14:textId="77777777" w:rsidTr="00F67F39">
        <w:trPr>
          <w:trHeight w:val="2708"/>
        </w:trPr>
        <w:tc>
          <w:tcPr>
            <w:tcW w:w="1416" w:type="dxa"/>
            <w:tcBorders>
              <w:top w:val="single" w:sz="4" w:space="0" w:color="000000"/>
              <w:left w:val="single" w:sz="4" w:space="0" w:color="000000"/>
              <w:bottom w:val="single" w:sz="4" w:space="0" w:color="000000"/>
              <w:right w:val="single" w:sz="4" w:space="0" w:color="000000"/>
            </w:tcBorders>
          </w:tcPr>
          <w:p w14:paraId="36ACEB07" w14:textId="77777777" w:rsidR="00784761" w:rsidRDefault="00F67F39">
            <w:pPr>
              <w:ind w:left="1"/>
              <w:rPr>
                <w:rFonts w:ascii="Century Gothic" w:eastAsia="Century Gothic" w:hAnsi="Century Gothic" w:cs="Century Gothic"/>
              </w:rPr>
            </w:pPr>
            <w:r>
              <w:rPr>
                <w:rFonts w:ascii="Century Gothic" w:eastAsia="Century Gothic" w:hAnsi="Century Gothic" w:cs="Century Gothic"/>
              </w:rPr>
              <w:t xml:space="preserve">1 </w:t>
            </w:r>
          </w:p>
          <w:p w14:paraId="07AABEC2" w14:textId="77777777" w:rsidR="00BD259B" w:rsidRDefault="00BD259B" w:rsidP="00503070">
            <w:pPr>
              <w:ind w:left="1"/>
            </w:pPr>
            <w:r>
              <w:t>Educational</w:t>
            </w:r>
          </w:p>
          <w:p w14:paraId="16F0C6C8" w14:textId="06B9241A" w:rsidR="00503070" w:rsidRDefault="00503070" w:rsidP="00503070">
            <w:pPr>
              <w:ind w:left="1"/>
            </w:pPr>
            <w:r>
              <w:t>Standards</w:t>
            </w:r>
          </w:p>
        </w:tc>
        <w:tc>
          <w:tcPr>
            <w:tcW w:w="8365" w:type="dxa"/>
            <w:tcBorders>
              <w:top w:val="single" w:sz="4" w:space="0" w:color="000000"/>
              <w:left w:val="single" w:sz="4" w:space="0" w:color="000000"/>
              <w:bottom w:val="single" w:sz="4" w:space="0" w:color="000000"/>
              <w:right w:val="single" w:sz="4" w:space="0" w:color="000000"/>
            </w:tcBorders>
          </w:tcPr>
          <w:p w14:paraId="2E06AE4A" w14:textId="77777777" w:rsidR="00784761" w:rsidRDefault="00F67F39">
            <w:pPr>
              <w:spacing w:line="231" w:lineRule="auto"/>
            </w:pPr>
            <w:r>
              <w:rPr>
                <w:rFonts w:ascii="Century Gothic" w:eastAsia="Century Gothic" w:hAnsi="Century Gothic" w:cs="Century Gothic"/>
                <w:sz w:val="20"/>
              </w:rPr>
              <w:t xml:space="preserve">Children entering Pre-school and school with communication and language development below their chronological ages. </w:t>
            </w:r>
            <w:r>
              <w:rPr>
                <w:rFonts w:ascii="Century Gothic" w:eastAsia="Century Gothic" w:hAnsi="Century Gothic" w:cs="Century Gothic"/>
                <w:b/>
              </w:rPr>
              <w:t xml:space="preserve"> </w:t>
            </w:r>
          </w:p>
          <w:p w14:paraId="5159193C" w14:textId="758E2C7A" w:rsidR="00784761" w:rsidRDefault="00F67F39">
            <w:r>
              <w:rPr>
                <w:rFonts w:ascii="Century Gothic" w:eastAsia="Century Gothic" w:hAnsi="Century Gothic" w:cs="Century Gothic"/>
                <w:sz w:val="20"/>
              </w:rPr>
              <w:t xml:space="preserve"> </w:t>
            </w:r>
          </w:p>
          <w:p w14:paraId="6229F028" w14:textId="2A945B87" w:rsidR="00784761" w:rsidRDefault="00F67F39" w:rsidP="00503070">
            <w:pPr>
              <w:spacing w:after="2" w:line="240" w:lineRule="auto"/>
              <w:rPr>
                <w:rFonts w:ascii="Century Gothic" w:eastAsia="Century Gothic" w:hAnsi="Century Gothic" w:cs="Century Gothic"/>
                <w:sz w:val="20"/>
              </w:rPr>
            </w:pPr>
            <w:r>
              <w:rPr>
                <w:rFonts w:ascii="Century Gothic" w:eastAsia="Century Gothic" w:hAnsi="Century Gothic" w:cs="Century Gothic"/>
                <w:sz w:val="20"/>
              </w:rPr>
              <w:t xml:space="preserve">Children in </w:t>
            </w:r>
            <w:r w:rsidR="00BD259B">
              <w:rPr>
                <w:rFonts w:ascii="Century Gothic" w:eastAsia="Century Gothic" w:hAnsi="Century Gothic" w:cs="Century Gothic"/>
                <w:sz w:val="20"/>
              </w:rPr>
              <w:t>upper KS2</w:t>
            </w:r>
            <w:r w:rsidR="00503070">
              <w:rPr>
                <w:rFonts w:ascii="Century Gothic" w:eastAsia="Century Gothic" w:hAnsi="Century Gothic" w:cs="Century Gothic"/>
                <w:sz w:val="20"/>
              </w:rPr>
              <w:t xml:space="preserve"> </w:t>
            </w:r>
            <w:r>
              <w:rPr>
                <w:rFonts w:ascii="Century Gothic" w:eastAsia="Century Gothic" w:hAnsi="Century Gothic" w:cs="Century Gothic"/>
                <w:sz w:val="20"/>
              </w:rPr>
              <w:t xml:space="preserve"> </w:t>
            </w:r>
            <w:r w:rsidR="00503070">
              <w:rPr>
                <w:rFonts w:ascii="Century Gothic" w:eastAsia="Century Gothic" w:hAnsi="Century Gothic" w:cs="Century Gothic"/>
                <w:sz w:val="20"/>
              </w:rPr>
              <w:t xml:space="preserve">are below their non PP peers in core subjects. This gap is particularly </w:t>
            </w:r>
            <w:r w:rsidR="00900D10">
              <w:rPr>
                <w:rFonts w:ascii="Century Gothic" w:eastAsia="Century Gothic" w:hAnsi="Century Gothic" w:cs="Century Gothic"/>
                <w:sz w:val="20"/>
              </w:rPr>
              <w:t xml:space="preserve">evident in Y5. </w:t>
            </w:r>
          </w:p>
          <w:p w14:paraId="1A77CA15" w14:textId="77777777" w:rsidR="00900D10" w:rsidRDefault="00900D10" w:rsidP="00503070">
            <w:pPr>
              <w:spacing w:after="2" w:line="240" w:lineRule="auto"/>
            </w:pPr>
          </w:p>
          <w:p w14:paraId="7DEF14CE" w14:textId="55B201DA" w:rsidR="00784761" w:rsidRDefault="00F67F39">
            <w:pPr>
              <w:spacing w:line="240" w:lineRule="auto"/>
            </w:pPr>
            <w:r>
              <w:rPr>
                <w:rFonts w:ascii="Century Gothic" w:eastAsia="Century Gothic" w:hAnsi="Century Gothic" w:cs="Century Gothic"/>
                <w:sz w:val="20"/>
              </w:rPr>
              <w:t>Assessments and observations indicate that both disadvantaged and non</w:t>
            </w:r>
            <w:r w:rsidR="00DC6743">
              <w:rPr>
                <w:rFonts w:ascii="Century Gothic" w:eastAsia="Century Gothic" w:hAnsi="Century Gothic" w:cs="Century Gothic"/>
                <w:sz w:val="20"/>
              </w:rPr>
              <w:t>-</w:t>
            </w:r>
            <w:r>
              <w:rPr>
                <w:rFonts w:ascii="Century Gothic" w:eastAsia="Century Gothic" w:hAnsi="Century Gothic" w:cs="Century Gothic"/>
                <w:sz w:val="20"/>
              </w:rPr>
              <w:t>disadvantaged children have gaps in their phoneti</w:t>
            </w:r>
            <w:r w:rsidR="00BD259B">
              <w:rPr>
                <w:rFonts w:ascii="Century Gothic" w:eastAsia="Century Gothic" w:hAnsi="Century Gothic" w:cs="Century Gothic"/>
                <w:sz w:val="20"/>
              </w:rPr>
              <w:t xml:space="preserve">c </w:t>
            </w:r>
            <w:r>
              <w:rPr>
                <w:rFonts w:ascii="Century Gothic" w:eastAsia="Century Gothic" w:hAnsi="Century Gothic" w:cs="Century Gothic"/>
                <w:sz w:val="20"/>
              </w:rPr>
              <w:t xml:space="preserve"> knowledge and understanding.  </w:t>
            </w:r>
          </w:p>
          <w:p w14:paraId="4B39EC50" w14:textId="14DA5E5C" w:rsidR="00784761" w:rsidRDefault="00784761"/>
        </w:tc>
      </w:tr>
      <w:tr w:rsidR="00784761" w14:paraId="35539DD2" w14:textId="77777777" w:rsidTr="00BD259B">
        <w:trPr>
          <w:trHeight w:val="1778"/>
        </w:trPr>
        <w:tc>
          <w:tcPr>
            <w:tcW w:w="1416" w:type="dxa"/>
            <w:tcBorders>
              <w:top w:val="single" w:sz="4" w:space="0" w:color="000000"/>
              <w:left w:val="single" w:sz="4" w:space="0" w:color="000000"/>
              <w:bottom w:val="single" w:sz="4" w:space="0" w:color="000000"/>
              <w:right w:val="single" w:sz="4" w:space="0" w:color="000000"/>
            </w:tcBorders>
          </w:tcPr>
          <w:p w14:paraId="3A6E64DD" w14:textId="77777777" w:rsidR="00784761" w:rsidRDefault="00F67F39">
            <w:pPr>
              <w:ind w:left="1"/>
              <w:rPr>
                <w:rFonts w:ascii="Century Gothic" w:eastAsia="Century Gothic" w:hAnsi="Century Gothic" w:cs="Century Gothic"/>
              </w:rPr>
            </w:pPr>
            <w:r>
              <w:rPr>
                <w:rFonts w:ascii="Century Gothic" w:eastAsia="Century Gothic" w:hAnsi="Century Gothic" w:cs="Century Gothic"/>
              </w:rPr>
              <w:t xml:space="preserve">2 </w:t>
            </w:r>
          </w:p>
          <w:p w14:paraId="6F5A1D62" w14:textId="77777777" w:rsidR="00503070" w:rsidRDefault="00503070">
            <w:pPr>
              <w:ind w:left="1"/>
              <w:rPr>
                <w:rFonts w:ascii="Century Gothic" w:eastAsia="Century Gothic" w:hAnsi="Century Gothic" w:cs="Century Gothic"/>
              </w:rPr>
            </w:pPr>
            <w:r>
              <w:rPr>
                <w:rFonts w:ascii="Century Gothic" w:eastAsia="Century Gothic" w:hAnsi="Century Gothic" w:cs="Century Gothic"/>
              </w:rPr>
              <w:t xml:space="preserve">Learning </w:t>
            </w:r>
          </w:p>
          <w:p w14:paraId="0C840483" w14:textId="26A048F0" w:rsidR="00503070" w:rsidRDefault="00503070">
            <w:pPr>
              <w:ind w:left="1"/>
            </w:pPr>
            <w:r>
              <w:rPr>
                <w:rFonts w:ascii="Century Gothic" w:eastAsia="Century Gothic" w:hAnsi="Century Gothic" w:cs="Century Gothic"/>
              </w:rPr>
              <w:t xml:space="preserve">Behaviours </w:t>
            </w:r>
          </w:p>
        </w:tc>
        <w:tc>
          <w:tcPr>
            <w:tcW w:w="8365" w:type="dxa"/>
            <w:tcBorders>
              <w:top w:val="single" w:sz="4" w:space="0" w:color="000000"/>
              <w:left w:val="single" w:sz="4" w:space="0" w:color="000000"/>
              <w:bottom w:val="single" w:sz="4" w:space="0" w:color="000000"/>
              <w:right w:val="single" w:sz="4" w:space="0" w:color="000000"/>
            </w:tcBorders>
          </w:tcPr>
          <w:p w14:paraId="3FADDB6C" w14:textId="77777777" w:rsidR="00784761" w:rsidRDefault="00F67F39">
            <w:pPr>
              <w:spacing w:line="240" w:lineRule="auto"/>
              <w:rPr>
                <w:rFonts w:ascii="Century Gothic" w:eastAsia="Century Gothic" w:hAnsi="Century Gothic" w:cs="Century Gothic"/>
                <w:sz w:val="20"/>
              </w:rPr>
            </w:pPr>
            <w:r>
              <w:rPr>
                <w:rFonts w:ascii="Century Gothic" w:eastAsia="Century Gothic" w:hAnsi="Century Gothic" w:cs="Century Gothic"/>
                <w:sz w:val="20"/>
              </w:rPr>
              <w:t xml:space="preserve">In KS1 children need support to develop learning behaviours, resilience, social skills and independence. </w:t>
            </w:r>
          </w:p>
          <w:p w14:paraId="07575D17" w14:textId="77777777" w:rsidR="00830E96" w:rsidRDefault="00830E96">
            <w:pPr>
              <w:spacing w:line="240" w:lineRule="auto"/>
            </w:pPr>
          </w:p>
          <w:p w14:paraId="0BC7A32B" w14:textId="77777777" w:rsidR="00784761" w:rsidRDefault="00F67F39">
            <w:pPr>
              <w:spacing w:line="241" w:lineRule="auto"/>
              <w:rPr>
                <w:rFonts w:ascii="Century Gothic" w:eastAsia="Century Gothic" w:hAnsi="Century Gothic" w:cs="Century Gothic"/>
                <w:sz w:val="20"/>
              </w:rPr>
            </w:pPr>
            <w:r>
              <w:rPr>
                <w:rFonts w:ascii="Century Gothic" w:eastAsia="Century Gothic" w:hAnsi="Century Gothic" w:cs="Century Gothic"/>
                <w:sz w:val="20"/>
              </w:rPr>
              <w:t xml:space="preserve">Children entering Pre-school and YR with PSED below that of their chronological age. Children’s development has suffered due to a lack of social learning and interaction.  </w:t>
            </w:r>
          </w:p>
          <w:p w14:paraId="2FE2D909" w14:textId="77777777" w:rsidR="00BD259B" w:rsidRDefault="00BD259B">
            <w:pPr>
              <w:spacing w:line="241" w:lineRule="auto"/>
            </w:pPr>
          </w:p>
          <w:p w14:paraId="2F597EFE" w14:textId="77777777" w:rsidR="00BD259B" w:rsidRDefault="00F67F39">
            <w:pPr>
              <w:spacing w:line="240" w:lineRule="auto"/>
              <w:ind w:right="118"/>
              <w:rPr>
                <w:rFonts w:ascii="Century Gothic" w:eastAsia="Century Gothic" w:hAnsi="Century Gothic" w:cs="Century Gothic"/>
                <w:sz w:val="20"/>
              </w:rPr>
            </w:pPr>
            <w:r>
              <w:rPr>
                <w:rFonts w:ascii="Century Gothic" w:eastAsia="Century Gothic" w:hAnsi="Century Gothic" w:cs="Century Gothic"/>
                <w:sz w:val="20"/>
              </w:rPr>
              <w:t xml:space="preserve">Children whose low self-esteem, low levels of emotional wellbeing and poor behaviour are having a negative impact on their progress and attainment. </w:t>
            </w:r>
          </w:p>
          <w:p w14:paraId="4DEBFB17" w14:textId="77777777" w:rsidR="00CF24B5" w:rsidRDefault="00CF24B5">
            <w:pPr>
              <w:spacing w:line="240" w:lineRule="auto"/>
              <w:ind w:right="118"/>
              <w:rPr>
                <w:rFonts w:ascii="Century Gothic" w:eastAsia="Century Gothic" w:hAnsi="Century Gothic" w:cs="Century Gothic"/>
                <w:sz w:val="20"/>
              </w:rPr>
            </w:pPr>
          </w:p>
          <w:p w14:paraId="0549B113" w14:textId="12992467" w:rsidR="00CF24B5" w:rsidRDefault="00CF24B5">
            <w:pPr>
              <w:spacing w:line="240" w:lineRule="auto"/>
              <w:ind w:right="118"/>
              <w:rPr>
                <w:rFonts w:ascii="Century Gothic" w:eastAsia="Century Gothic" w:hAnsi="Century Gothic" w:cs="Century Gothic"/>
                <w:sz w:val="20"/>
              </w:rPr>
            </w:pPr>
            <w:proofErr w:type="spellStart"/>
            <w:r>
              <w:rPr>
                <w:rFonts w:ascii="Century Gothic" w:eastAsia="Century Gothic" w:hAnsi="Century Gothic" w:cs="Century Gothic"/>
                <w:sz w:val="20"/>
              </w:rPr>
              <w:t>Self exiting</w:t>
            </w:r>
            <w:proofErr w:type="spellEnd"/>
            <w:r>
              <w:rPr>
                <w:rFonts w:ascii="Century Gothic" w:eastAsia="Century Gothic" w:hAnsi="Century Gothic" w:cs="Century Gothic"/>
                <w:sz w:val="20"/>
              </w:rPr>
              <w:t xml:space="preserve"> and </w:t>
            </w:r>
            <w:proofErr w:type="spellStart"/>
            <w:r>
              <w:rPr>
                <w:rFonts w:ascii="Century Gothic" w:eastAsia="Century Gothic" w:hAnsi="Century Gothic" w:cs="Century Gothic"/>
                <w:sz w:val="20"/>
              </w:rPr>
              <w:t>non compliance</w:t>
            </w:r>
            <w:proofErr w:type="spellEnd"/>
            <w:r>
              <w:rPr>
                <w:rFonts w:ascii="Century Gothic" w:eastAsia="Century Gothic" w:hAnsi="Century Gothic" w:cs="Century Gothic"/>
                <w:sz w:val="20"/>
              </w:rPr>
              <w:t xml:space="preserve"> with instructions is impacting negatively on progress and attainment </w:t>
            </w:r>
          </w:p>
          <w:p w14:paraId="4CDB171A" w14:textId="77777777" w:rsidR="00BD259B" w:rsidRDefault="00BD259B">
            <w:pPr>
              <w:spacing w:line="240" w:lineRule="auto"/>
              <w:ind w:right="118"/>
              <w:rPr>
                <w:rFonts w:ascii="Century Gothic" w:eastAsia="Century Gothic" w:hAnsi="Century Gothic" w:cs="Century Gothic"/>
                <w:sz w:val="20"/>
              </w:rPr>
            </w:pPr>
          </w:p>
          <w:p w14:paraId="23A969FC" w14:textId="69B5EA9A" w:rsidR="00784761" w:rsidRDefault="00784761"/>
        </w:tc>
      </w:tr>
      <w:tr w:rsidR="00784761" w14:paraId="30D2288B" w14:textId="77777777" w:rsidTr="00F67F39">
        <w:trPr>
          <w:trHeight w:val="1664"/>
        </w:trPr>
        <w:tc>
          <w:tcPr>
            <w:tcW w:w="1416" w:type="dxa"/>
            <w:tcBorders>
              <w:top w:val="single" w:sz="4" w:space="0" w:color="000000"/>
              <w:left w:val="single" w:sz="4" w:space="0" w:color="000000"/>
              <w:bottom w:val="single" w:sz="4" w:space="0" w:color="000000"/>
              <w:right w:val="single" w:sz="4" w:space="0" w:color="000000"/>
            </w:tcBorders>
          </w:tcPr>
          <w:p w14:paraId="168C2FDF" w14:textId="77777777" w:rsidR="00784761" w:rsidRDefault="00F67F39">
            <w:pPr>
              <w:ind w:left="1"/>
              <w:rPr>
                <w:rFonts w:ascii="Century Gothic" w:eastAsia="Century Gothic" w:hAnsi="Century Gothic" w:cs="Century Gothic"/>
              </w:rPr>
            </w:pPr>
            <w:r>
              <w:rPr>
                <w:rFonts w:ascii="Century Gothic" w:eastAsia="Century Gothic" w:hAnsi="Century Gothic" w:cs="Century Gothic"/>
              </w:rPr>
              <w:t xml:space="preserve">3 </w:t>
            </w:r>
          </w:p>
          <w:p w14:paraId="63DA60BF" w14:textId="61CBCD95" w:rsidR="00503070" w:rsidRDefault="00503070">
            <w:pPr>
              <w:ind w:left="1"/>
            </w:pPr>
            <w:r>
              <w:rPr>
                <w:rFonts w:ascii="Century Gothic" w:eastAsia="Century Gothic" w:hAnsi="Century Gothic" w:cs="Century Gothic"/>
              </w:rPr>
              <w:t xml:space="preserve">Attendance </w:t>
            </w:r>
          </w:p>
        </w:tc>
        <w:tc>
          <w:tcPr>
            <w:tcW w:w="8365" w:type="dxa"/>
            <w:tcBorders>
              <w:top w:val="single" w:sz="4" w:space="0" w:color="000000"/>
              <w:left w:val="single" w:sz="4" w:space="0" w:color="000000"/>
              <w:bottom w:val="single" w:sz="4" w:space="0" w:color="000000"/>
              <w:right w:val="single" w:sz="4" w:space="0" w:color="000000"/>
            </w:tcBorders>
            <w:vAlign w:val="bottom"/>
          </w:tcPr>
          <w:p w14:paraId="62CD7C95" w14:textId="6DEC3F26" w:rsidR="00784761" w:rsidRDefault="00F67F39" w:rsidP="007F3966">
            <w:pPr>
              <w:spacing w:after="60" w:line="240" w:lineRule="auto"/>
            </w:pPr>
            <w:r>
              <w:rPr>
                <w:rFonts w:ascii="Century Gothic" w:eastAsia="Century Gothic" w:hAnsi="Century Gothic" w:cs="Century Gothic"/>
                <w:color w:val="0D0D0D"/>
                <w:sz w:val="20"/>
              </w:rPr>
              <w:t>Attendance of Pupil premium children was 9</w:t>
            </w:r>
            <w:r w:rsidR="00BE37C4">
              <w:rPr>
                <w:rFonts w:ascii="Century Gothic" w:eastAsia="Century Gothic" w:hAnsi="Century Gothic" w:cs="Century Gothic"/>
                <w:color w:val="0D0D0D"/>
                <w:sz w:val="20"/>
              </w:rPr>
              <w:t xml:space="preserve">2.1 </w:t>
            </w:r>
            <w:r>
              <w:rPr>
                <w:rFonts w:ascii="Century Gothic" w:eastAsia="Century Gothic" w:hAnsi="Century Gothic" w:cs="Century Gothic"/>
                <w:color w:val="0D0D0D"/>
                <w:sz w:val="20"/>
              </w:rPr>
              <w:t>%, compared to non-pupil premium of 94.</w:t>
            </w:r>
            <w:r w:rsidR="00F35780">
              <w:rPr>
                <w:rFonts w:ascii="Century Gothic" w:eastAsia="Century Gothic" w:hAnsi="Century Gothic" w:cs="Century Gothic"/>
                <w:color w:val="0D0D0D"/>
                <w:sz w:val="20"/>
              </w:rPr>
              <w:t>6</w:t>
            </w:r>
            <w:r>
              <w:rPr>
                <w:rFonts w:ascii="Century Gothic" w:eastAsia="Century Gothic" w:hAnsi="Century Gothic" w:cs="Century Gothic"/>
                <w:color w:val="0D0D0D"/>
                <w:sz w:val="20"/>
              </w:rPr>
              <w:t xml:space="preserve">%. </w:t>
            </w:r>
            <w:r>
              <w:rPr>
                <w:rFonts w:ascii="Century Gothic" w:eastAsia="Century Gothic" w:hAnsi="Century Gothic" w:cs="Century Gothic"/>
                <w:b/>
                <w:color w:val="00B050"/>
                <w:sz w:val="20"/>
              </w:rPr>
              <w:t xml:space="preserve"> </w:t>
            </w:r>
          </w:p>
          <w:p w14:paraId="00314A75" w14:textId="77777777" w:rsidR="00784761" w:rsidRDefault="00F67F39">
            <w:r>
              <w:rPr>
                <w:rFonts w:ascii="Century Gothic" w:eastAsia="Century Gothic" w:hAnsi="Century Gothic" w:cs="Century Gothic"/>
                <w:sz w:val="20"/>
              </w:rPr>
              <w:t xml:space="preserve">This impacts on children’s learning, confidence and resilience within class.  </w:t>
            </w:r>
          </w:p>
          <w:p w14:paraId="7E02144F" w14:textId="77777777" w:rsidR="00784761" w:rsidRDefault="00F67F39">
            <w:r>
              <w:rPr>
                <w:rFonts w:ascii="Century Gothic" w:eastAsia="Century Gothic" w:hAnsi="Century Gothic" w:cs="Century Gothic"/>
                <w:sz w:val="20"/>
              </w:rPr>
              <w:t xml:space="preserve"> </w:t>
            </w:r>
          </w:p>
        </w:tc>
      </w:tr>
      <w:tr w:rsidR="00784761" w14:paraId="2FF0CA95" w14:textId="77777777" w:rsidTr="00F67F39">
        <w:trPr>
          <w:trHeight w:val="991"/>
        </w:trPr>
        <w:tc>
          <w:tcPr>
            <w:tcW w:w="1416" w:type="dxa"/>
            <w:tcBorders>
              <w:top w:val="single" w:sz="4" w:space="0" w:color="000000"/>
              <w:left w:val="single" w:sz="4" w:space="0" w:color="000000"/>
              <w:bottom w:val="single" w:sz="4" w:space="0" w:color="000000"/>
              <w:right w:val="single" w:sz="4" w:space="0" w:color="000000"/>
            </w:tcBorders>
          </w:tcPr>
          <w:p w14:paraId="61CDAC39" w14:textId="77777777" w:rsidR="00784761" w:rsidRDefault="00F67F39">
            <w:pPr>
              <w:ind w:left="1"/>
              <w:rPr>
                <w:rFonts w:ascii="Century Gothic" w:eastAsia="Century Gothic" w:hAnsi="Century Gothic" w:cs="Century Gothic"/>
              </w:rPr>
            </w:pPr>
            <w:r>
              <w:rPr>
                <w:rFonts w:ascii="Century Gothic" w:eastAsia="Century Gothic" w:hAnsi="Century Gothic" w:cs="Century Gothic"/>
              </w:rPr>
              <w:t xml:space="preserve">4 </w:t>
            </w:r>
          </w:p>
          <w:p w14:paraId="096A1884" w14:textId="49F750ED" w:rsidR="00503070" w:rsidRDefault="00503070">
            <w:pPr>
              <w:ind w:left="1"/>
            </w:pPr>
            <w:r>
              <w:rPr>
                <w:rFonts w:ascii="Century Gothic" w:eastAsia="Century Gothic" w:hAnsi="Century Gothic" w:cs="Century Gothic"/>
              </w:rPr>
              <w:t>Re</w:t>
            </w:r>
            <w:r w:rsidR="00E0359F">
              <w:rPr>
                <w:rFonts w:ascii="Century Gothic" w:eastAsia="Century Gothic" w:hAnsi="Century Gothic" w:cs="Century Gothic"/>
              </w:rPr>
              <w:t>a</w:t>
            </w:r>
            <w:r>
              <w:rPr>
                <w:rFonts w:ascii="Century Gothic" w:eastAsia="Century Gothic" w:hAnsi="Century Gothic" w:cs="Century Gothic"/>
              </w:rPr>
              <w:t>ding</w:t>
            </w:r>
          </w:p>
        </w:tc>
        <w:tc>
          <w:tcPr>
            <w:tcW w:w="8365" w:type="dxa"/>
            <w:tcBorders>
              <w:top w:val="single" w:sz="4" w:space="0" w:color="000000"/>
              <w:left w:val="single" w:sz="4" w:space="0" w:color="000000"/>
              <w:bottom w:val="single" w:sz="4" w:space="0" w:color="000000"/>
              <w:right w:val="single" w:sz="4" w:space="0" w:color="000000"/>
            </w:tcBorders>
          </w:tcPr>
          <w:p w14:paraId="463B4663" w14:textId="1F5B4A07" w:rsidR="00784761" w:rsidRDefault="00F67F39">
            <w:pPr>
              <w:spacing w:line="240" w:lineRule="auto"/>
              <w:ind w:right="14"/>
            </w:pPr>
            <w:r>
              <w:rPr>
                <w:rFonts w:ascii="Century Gothic" w:eastAsia="Century Gothic" w:hAnsi="Century Gothic" w:cs="Century Gothic"/>
                <w:sz w:val="20"/>
              </w:rPr>
              <w:t xml:space="preserve">Assessments, observations and discussions with children indicate both disadvantaged and non-disadvantaged children have underdeveloped </w:t>
            </w:r>
            <w:r w:rsidR="00503070">
              <w:rPr>
                <w:rFonts w:ascii="Century Gothic" w:eastAsia="Century Gothic" w:hAnsi="Century Gothic" w:cs="Century Gothic"/>
                <w:sz w:val="20"/>
              </w:rPr>
              <w:t xml:space="preserve">reading </w:t>
            </w:r>
            <w:r>
              <w:rPr>
                <w:rFonts w:ascii="Century Gothic" w:eastAsia="Century Gothic" w:hAnsi="Century Gothic" w:cs="Century Gothic"/>
                <w:sz w:val="20"/>
              </w:rPr>
              <w:t xml:space="preserve"> skills and </w:t>
            </w:r>
            <w:r w:rsidR="00503070">
              <w:rPr>
                <w:rFonts w:ascii="Century Gothic" w:eastAsia="Century Gothic" w:hAnsi="Century Gothic" w:cs="Century Gothic"/>
                <w:sz w:val="20"/>
              </w:rPr>
              <w:t xml:space="preserve">do not read widely or regularly at home. </w:t>
            </w:r>
          </w:p>
          <w:p w14:paraId="6B0813E9" w14:textId="77777777" w:rsidR="00784761" w:rsidRDefault="00F67F39">
            <w:r>
              <w:rPr>
                <w:rFonts w:ascii="Century Gothic" w:eastAsia="Century Gothic" w:hAnsi="Century Gothic" w:cs="Century Gothic"/>
                <w:b/>
                <w:sz w:val="20"/>
              </w:rPr>
              <w:t xml:space="preserve"> </w:t>
            </w:r>
          </w:p>
        </w:tc>
      </w:tr>
    </w:tbl>
    <w:p w14:paraId="2BA4F579" w14:textId="77777777" w:rsidR="00784761" w:rsidRDefault="00F67F39">
      <w:pPr>
        <w:spacing w:after="0"/>
        <w:ind w:left="600"/>
      </w:pPr>
      <w:r>
        <w:rPr>
          <w:rFonts w:ascii="Century Gothic" w:eastAsia="Century Gothic" w:hAnsi="Century Gothic" w:cs="Century Gothic"/>
          <w:b/>
        </w:rPr>
        <w:t xml:space="preserve"> </w:t>
      </w:r>
    </w:p>
    <w:p w14:paraId="7269EBB6" w14:textId="77777777" w:rsidR="00784761" w:rsidRDefault="00F67F39">
      <w:pPr>
        <w:spacing w:after="0"/>
        <w:ind w:left="600"/>
      </w:pPr>
      <w:r>
        <w:rPr>
          <w:rFonts w:ascii="Century Gothic" w:eastAsia="Century Gothic" w:hAnsi="Century Gothic" w:cs="Century Gothic"/>
          <w:b/>
        </w:rPr>
        <w:t xml:space="preserve"> </w:t>
      </w:r>
    </w:p>
    <w:p w14:paraId="64848D44" w14:textId="77777777" w:rsidR="00784761" w:rsidRDefault="00F67F39">
      <w:pPr>
        <w:spacing w:after="0"/>
        <w:ind w:left="600"/>
      </w:pPr>
      <w:r>
        <w:rPr>
          <w:rFonts w:ascii="Century Gothic" w:eastAsia="Century Gothic" w:hAnsi="Century Gothic" w:cs="Century Gothic"/>
          <w:b/>
        </w:rPr>
        <w:t xml:space="preserve"> </w:t>
      </w:r>
    </w:p>
    <w:p w14:paraId="4C2C5620" w14:textId="77777777" w:rsidR="00784761" w:rsidRDefault="00F67F39">
      <w:pPr>
        <w:spacing w:after="0"/>
        <w:ind w:left="600"/>
      </w:pPr>
      <w:r>
        <w:rPr>
          <w:rFonts w:ascii="Century Gothic" w:eastAsia="Century Gothic" w:hAnsi="Century Gothic" w:cs="Century Gothic"/>
          <w:b/>
        </w:rPr>
        <w:t xml:space="preserve"> </w:t>
      </w:r>
    </w:p>
    <w:p w14:paraId="5BF0DD18" w14:textId="77777777" w:rsidR="00784761" w:rsidRDefault="00F67F39">
      <w:pPr>
        <w:spacing w:after="0"/>
        <w:ind w:left="600"/>
      </w:pPr>
      <w:r>
        <w:rPr>
          <w:rFonts w:ascii="Century Gothic" w:eastAsia="Century Gothic" w:hAnsi="Century Gothic" w:cs="Century Gothic"/>
          <w:b/>
        </w:rPr>
        <w:t xml:space="preserve"> </w:t>
      </w:r>
    </w:p>
    <w:p w14:paraId="425EC8E5" w14:textId="77777777" w:rsidR="00784761" w:rsidRDefault="00F67F39">
      <w:pPr>
        <w:spacing w:after="0"/>
        <w:ind w:left="600"/>
      </w:pPr>
      <w:r>
        <w:rPr>
          <w:rFonts w:ascii="Century Gothic" w:eastAsia="Century Gothic" w:hAnsi="Century Gothic" w:cs="Century Gothic"/>
          <w:b/>
        </w:rPr>
        <w:t xml:space="preserve"> </w:t>
      </w:r>
    </w:p>
    <w:p w14:paraId="494DD79A" w14:textId="77777777" w:rsidR="00784761" w:rsidRDefault="00F67F39">
      <w:pPr>
        <w:spacing w:after="0"/>
        <w:ind w:left="600"/>
      </w:pPr>
      <w:r>
        <w:rPr>
          <w:rFonts w:ascii="Century Gothic" w:eastAsia="Century Gothic" w:hAnsi="Century Gothic" w:cs="Century Gothic"/>
          <w:b/>
        </w:rPr>
        <w:t xml:space="preserve"> </w:t>
      </w:r>
    </w:p>
    <w:p w14:paraId="4A5503B0" w14:textId="77777777" w:rsidR="00784761" w:rsidRDefault="00F67F39">
      <w:pPr>
        <w:spacing w:after="0"/>
        <w:ind w:left="600"/>
      </w:pPr>
      <w:r>
        <w:rPr>
          <w:rFonts w:ascii="Century Gothic" w:eastAsia="Century Gothic" w:hAnsi="Century Gothic" w:cs="Century Gothic"/>
          <w:b/>
        </w:rPr>
        <w:t xml:space="preserve"> </w:t>
      </w:r>
    </w:p>
    <w:p w14:paraId="3A7B617C" w14:textId="77777777" w:rsidR="00784761" w:rsidRDefault="00F67F39">
      <w:pPr>
        <w:spacing w:after="0"/>
        <w:ind w:left="600"/>
      </w:pPr>
      <w:r>
        <w:rPr>
          <w:rFonts w:ascii="Century Gothic" w:eastAsia="Century Gothic" w:hAnsi="Century Gothic" w:cs="Century Gothic"/>
          <w:b/>
        </w:rPr>
        <w:t xml:space="preserve"> </w:t>
      </w:r>
    </w:p>
    <w:p w14:paraId="2A57B720" w14:textId="77777777" w:rsidR="00784761" w:rsidRDefault="00F67F39">
      <w:pPr>
        <w:pStyle w:val="Heading2"/>
        <w:ind w:left="595"/>
      </w:pPr>
      <w:r>
        <w:lastRenderedPageBreak/>
        <w:t xml:space="preserve">Intended Outcomes/Teaching priorities for the current academic year </w:t>
      </w:r>
    </w:p>
    <w:p w14:paraId="021921BE" w14:textId="77777777" w:rsidR="00784761" w:rsidRDefault="00F67F39">
      <w:pPr>
        <w:spacing w:after="1" w:line="258" w:lineRule="auto"/>
        <w:ind w:left="595" w:right="45" w:hanging="10"/>
      </w:pPr>
      <w:r>
        <w:rPr>
          <w:rFonts w:ascii="Century Gothic" w:eastAsia="Century Gothic" w:hAnsi="Century Gothic" w:cs="Century Gothic"/>
          <w:sz w:val="20"/>
        </w:rPr>
        <w:t xml:space="preserve">This explains the outcomes we are aiming for by the end of our current strategy plan, and how we will measure whether they have been achieved. </w:t>
      </w:r>
    </w:p>
    <w:p w14:paraId="193024B5" w14:textId="77777777" w:rsidR="00784761" w:rsidRDefault="00F67F39">
      <w:pPr>
        <w:spacing w:after="0"/>
        <w:ind w:left="600"/>
      </w:pPr>
      <w:r>
        <w:rPr>
          <w:rFonts w:ascii="Century Gothic" w:eastAsia="Century Gothic" w:hAnsi="Century Gothic" w:cs="Century Gothic"/>
          <w:b/>
          <w:sz w:val="20"/>
        </w:rPr>
        <w:t xml:space="preserve"> </w:t>
      </w:r>
    </w:p>
    <w:tbl>
      <w:tblPr>
        <w:tblStyle w:val="TableGrid"/>
        <w:tblW w:w="10488" w:type="dxa"/>
        <w:tblInd w:w="-107" w:type="dxa"/>
        <w:tblCellMar>
          <w:top w:w="57" w:type="dxa"/>
          <w:left w:w="107" w:type="dxa"/>
          <w:right w:w="92" w:type="dxa"/>
        </w:tblCellMar>
        <w:tblLook w:val="04A0" w:firstRow="1" w:lastRow="0" w:firstColumn="1" w:lastColumn="0" w:noHBand="0" w:noVBand="1"/>
      </w:tblPr>
      <w:tblGrid>
        <w:gridCol w:w="3259"/>
        <w:gridCol w:w="7229"/>
      </w:tblGrid>
      <w:tr w:rsidR="00784761" w14:paraId="5968766B" w14:textId="77777777">
        <w:trPr>
          <w:trHeight w:val="277"/>
        </w:trPr>
        <w:tc>
          <w:tcPr>
            <w:tcW w:w="3259" w:type="dxa"/>
            <w:tcBorders>
              <w:top w:val="single" w:sz="4" w:space="0" w:color="000000"/>
              <w:left w:val="single" w:sz="4" w:space="0" w:color="000000"/>
              <w:bottom w:val="single" w:sz="4" w:space="0" w:color="000000"/>
              <w:right w:val="single" w:sz="4" w:space="0" w:color="000000"/>
            </w:tcBorders>
            <w:shd w:val="clear" w:color="auto" w:fill="D9E2F3"/>
          </w:tcPr>
          <w:p w14:paraId="66FCED73" w14:textId="77777777" w:rsidR="00784761" w:rsidRDefault="00F67F39">
            <w:r>
              <w:rPr>
                <w:rFonts w:ascii="Century Gothic" w:eastAsia="Century Gothic" w:hAnsi="Century Gothic" w:cs="Century Gothic"/>
                <w:b/>
              </w:rPr>
              <w:t xml:space="preserve">Intended outcome  </w:t>
            </w:r>
          </w:p>
        </w:tc>
        <w:tc>
          <w:tcPr>
            <w:tcW w:w="7229" w:type="dxa"/>
            <w:tcBorders>
              <w:top w:val="single" w:sz="4" w:space="0" w:color="000000"/>
              <w:left w:val="single" w:sz="4" w:space="0" w:color="000000"/>
              <w:bottom w:val="single" w:sz="4" w:space="0" w:color="000000"/>
              <w:right w:val="single" w:sz="4" w:space="0" w:color="000000"/>
            </w:tcBorders>
            <w:shd w:val="clear" w:color="auto" w:fill="D9E2F3"/>
          </w:tcPr>
          <w:p w14:paraId="102E4061" w14:textId="77777777" w:rsidR="00784761" w:rsidRDefault="00F67F39">
            <w:pPr>
              <w:ind w:left="1"/>
            </w:pPr>
            <w:r>
              <w:rPr>
                <w:rFonts w:ascii="Century Gothic" w:eastAsia="Century Gothic" w:hAnsi="Century Gothic" w:cs="Century Gothic"/>
                <w:b/>
              </w:rPr>
              <w:t xml:space="preserve">Success Criteria  </w:t>
            </w:r>
          </w:p>
        </w:tc>
      </w:tr>
      <w:tr w:rsidR="00784761" w:rsidRPr="00523723" w14:paraId="29D3C3CA" w14:textId="77777777" w:rsidTr="00900D10">
        <w:trPr>
          <w:trHeight w:val="1295"/>
        </w:trPr>
        <w:tc>
          <w:tcPr>
            <w:tcW w:w="3259" w:type="dxa"/>
            <w:tcBorders>
              <w:top w:val="single" w:sz="4" w:space="0" w:color="000000"/>
              <w:left w:val="single" w:sz="4" w:space="0" w:color="000000"/>
              <w:bottom w:val="single" w:sz="4" w:space="0" w:color="000000"/>
              <w:right w:val="single" w:sz="4" w:space="0" w:color="000000"/>
            </w:tcBorders>
          </w:tcPr>
          <w:p w14:paraId="1793D505" w14:textId="77777777" w:rsidR="00784761" w:rsidRDefault="00F67F39">
            <w:r>
              <w:rPr>
                <w:rFonts w:ascii="Century Gothic" w:eastAsia="Century Gothic" w:hAnsi="Century Gothic" w:cs="Century Gothic"/>
                <w:b/>
                <w:sz w:val="20"/>
              </w:rPr>
              <w:t xml:space="preserve">1    </w:t>
            </w:r>
          </w:p>
          <w:p w14:paraId="00715225" w14:textId="6C95823A" w:rsidR="00784761" w:rsidRDefault="00F67F39" w:rsidP="00900D10">
            <w:r>
              <w:rPr>
                <w:rFonts w:ascii="Century Gothic" w:eastAsia="Century Gothic" w:hAnsi="Century Gothic" w:cs="Century Gothic"/>
                <w:sz w:val="20"/>
              </w:rPr>
              <w:t xml:space="preserve">Improved </w:t>
            </w:r>
            <w:r w:rsidR="00900D10">
              <w:rPr>
                <w:rFonts w:ascii="Century Gothic" w:eastAsia="Century Gothic" w:hAnsi="Century Gothic" w:cs="Century Gothic"/>
                <w:sz w:val="20"/>
              </w:rPr>
              <w:t>outcomes in Reading- writing &amp; Maths in upper KS2</w:t>
            </w:r>
          </w:p>
          <w:p w14:paraId="5881DA48" w14:textId="7749CC46" w:rsidR="00784761" w:rsidRDefault="00F67F39" w:rsidP="00900D10">
            <w:r>
              <w:rPr>
                <w:rFonts w:ascii="Century Gothic" w:eastAsia="Century Gothic" w:hAnsi="Century Gothic" w:cs="Century Gothic"/>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56E7B80A" w14:textId="7A55EC70" w:rsidR="00784761" w:rsidRDefault="002F3D6A" w:rsidP="00900D10">
            <w:pPr>
              <w:spacing w:line="240" w:lineRule="auto"/>
            </w:pPr>
            <w:r>
              <w:t>60</w:t>
            </w:r>
            <w:r w:rsidR="00111F3B">
              <w:t xml:space="preserve">% ( 3/5) PP pupils reach EXS on SATS 2025 for Reading- Writing &amp; Maths </w:t>
            </w:r>
          </w:p>
          <w:p w14:paraId="0C6579DD" w14:textId="77777777" w:rsidR="00111F3B" w:rsidRDefault="00111F3B" w:rsidP="00900D10">
            <w:pPr>
              <w:spacing w:line="240" w:lineRule="auto"/>
            </w:pPr>
          </w:p>
          <w:p w14:paraId="6DFBF7AF" w14:textId="0A36E683" w:rsidR="00111F3B" w:rsidRPr="00523723" w:rsidRDefault="00B5370E" w:rsidP="00900D10">
            <w:pPr>
              <w:spacing w:line="240" w:lineRule="auto"/>
            </w:pPr>
            <w:r>
              <w:t>80</w:t>
            </w:r>
            <w:r w:rsidR="001B7BA8" w:rsidRPr="00523723">
              <w:t xml:space="preserve">% ( non-SEND) </w:t>
            </w:r>
            <w:r w:rsidR="00523723" w:rsidRPr="00523723">
              <w:t>in Y5 reach E</w:t>
            </w:r>
            <w:r w:rsidR="00523723">
              <w:t xml:space="preserve">XS by end of 2024/35 for Reading- Writing – Maths </w:t>
            </w:r>
          </w:p>
          <w:p w14:paraId="128C422F" w14:textId="77777777" w:rsidR="00784761" w:rsidRPr="00523723" w:rsidRDefault="00F67F39">
            <w:pPr>
              <w:ind w:left="1"/>
            </w:pPr>
            <w:r w:rsidRPr="00523723">
              <w:rPr>
                <w:rFonts w:ascii="Century Gothic" w:eastAsia="Century Gothic" w:hAnsi="Century Gothic" w:cs="Century Gothic"/>
                <w:b/>
                <w:sz w:val="20"/>
              </w:rPr>
              <w:t xml:space="preserve"> </w:t>
            </w:r>
          </w:p>
        </w:tc>
      </w:tr>
      <w:tr w:rsidR="00784761" w14:paraId="625C72C6" w14:textId="77777777" w:rsidTr="00FD1D3B">
        <w:trPr>
          <w:trHeight w:val="1854"/>
        </w:trPr>
        <w:tc>
          <w:tcPr>
            <w:tcW w:w="3259" w:type="dxa"/>
            <w:tcBorders>
              <w:top w:val="single" w:sz="4" w:space="0" w:color="000000"/>
              <w:left w:val="single" w:sz="4" w:space="0" w:color="000000"/>
              <w:bottom w:val="single" w:sz="4" w:space="0" w:color="000000"/>
              <w:right w:val="single" w:sz="4" w:space="0" w:color="000000"/>
            </w:tcBorders>
          </w:tcPr>
          <w:p w14:paraId="3DF7491A" w14:textId="77777777" w:rsidR="00AA3DA8" w:rsidRDefault="00F67F39">
            <w:pPr>
              <w:spacing w:line="241" w:lineRule="auto"/>
              <w:rPr>
                <w:rFonts w:ascii="Century Gothic" w:eastAsia="Century Gothic" w:hAnsi="Century Gothic" w:cs="Century Gothic"/>
                <w:b/>
                <w:sz w:val="20"/>
              </w:rPr>
            </w:pPr>
            <w:r>
              <w:rPr>
                <w:rFonts w:ascii="Century Gothic" w:eastAsia="Century Gothic" w:hAnsi="Century Gothic" w:cs="Century Gothic"/>
                <w:b/>
                <w:sz w:val="20"/>
              </w:rPr>
              <w:t xml:space="preserve">2 </w:t>
            </w:r>
          </w:p>
          <w:p w14:paraId="3C0AF77F" w14:textId="0E4D13A5" w:rsidR="00784761" w:rsidRDefault="00F67F39">
            <w:pPr>
              <w:spacing w:line="241" w:lineRule="auto"/>
            </w:pPr>
            <w:r>
              <w:rPr>
                <w:rFonts w:ascii="Century Gothic" w:eastAsia="Century Gothic" w:hAnsi="Century Gothic" w:cs="Century Gothic"/>
                <w:sz w:val="20"/>
              </w:rPr>
              <w:t xml:space="preserve">To achieve and sustain improved </w:t>
            </w:r>
            <w:r w:rsidR="00CF24B5">
              <w:rPr>
                <w:rFonts w:ascii="Century Gothic" w:eastAsia="Century Gothic" w:hAnsi="Century Gothic" w:cs="Century Gothic"/>
                <w:sz w:val="20"/>
              </w:rPr>
              <w:t xml:space="preserve">behaviour and learning behaviours </w:t>
            </w:r>
            <w:r>
              <w:rPr>
                <w:rFonts w:ascii="Century Gothic" w:eastAsia="Century Gothic" w:hAnsi="Century Gothic" w:cs="Century Gothic"/>
                <w:sz w:val="20"/>
              </w:rPr>
              <w:t xml:space="preserve"> for all children in our school</w:t>
            </w:r>
          </w:p>
          <w:p w14:paraId="0BC5982F" w14:textId="77777777" w:rsidR="00784761" w:rsidRDefault="00F67F39">
            <w:pPr>
              <w:ind w:right="3005"/>
            </w:pPr>
            <w:r>
              <w:rPr>
                <w:rFonts w:ascii="Century Gothic" w:eastAsia="Century Gothic" w:hAnsi="Century Gothic" w:cs="Century Gothic"/>
                <w:sz w:val="20"/>
              </w:rPr>
              <w:t xml:space="preserve"> </w:t>
            </w:r>
            <w:r>
              <w:rPr>
                <w:rFonts w:ascii="Century Gothic" w:eastAsia="Century Gothic" w:hAnsi="Century Gothic" w:cs="Century Gothic"/>
                <w:b/>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67CCE629" w14:textId="77777777" w:rsidR="00784761" w:rsidRDefault="00F67F39" w:rsidP="00FD1D3B">
            <w:r>
              <w:rPr>
                <w:rFonts w:ascii="Century Gothic" w:eastAsia="Century Gothic" w:hAnsi="Century Gothic" w:cs="Century Gothic"/>
                <w:sz w:val="20"/>
              </w:rPr>
              <w:t xml:space="preserve">To ensure that children enter YR school-ready </w:t>
            </w:r>
          </w:p>
          <w:p w14:paraId="57F28E9D" w14:textId="77777777" w:rsidR="00FD1D3B" w:rsidRDefault="00FD1D3B">
            <w:pPr>
              <w:spacing w:after="60" w:line="240" w:lineRule="auto"/>
              <w:ind w:left="1"/>
              <w:rPr>
                <w:rFonts w:ascii="Century Gothic" w:eastAsia="Century Gothic" w:hAnsi="Century Gothic" w:cs="Century Gothic"/>
                <w:sz w:val="20"/>
              </w:rPr>
            </w:pPr>
            <w:r>
              <w:rPr>
                <w:rFonts w:ascii="Century Gothic" w:eastAsia="Century Gothic" w:hAnsi="Century Gothic" w:cs="Century Gothic"/>
                <w:sz w:val="20"/>
              </w:rPr>
              <w:t>To develop c</w:t>
            </w:r>
            <w:r w:rsidR="00F67F39">
              <w:rPr>
                <w:rFonts w:ascii="Century Gothic" w:eastAsia="Century Gothic" w:hAnsi="Century Gothic" w:cs="Century Gothic"/>
                <w:sz w:val="20"/>
              </w:rPr>
              <w:t>hildren’s social learning and interaction</w:t>
            </w:r>
          </w:p>
          <w:p w14:paraId="3AA68F82" w14:textId="435712DE" w:rsidR="00784761" w:rsidRDefault="00FD1D3B" w:rsidP="00FD1D3B">
            <w:pPr>
              <w:spacing w:after="60" w:line="240" w:lineRule="auto"/>
            </w:pPr>
            <w:r>
              <w:rPr>
                <w:rFonts w:ascii="Century Gothic" w:eastAsia="Century Gothic" w:hAnsi="Century Gothic" w:cs="Century Gothic"/>
                <w:sz w:val="20"/>
              </w:rPr>
              <w:t>To promote learning behaviours across the school</w:t>
            </w:r>
          </w:p>
          <w:p w14:paraId="74F1266F" w14:textId="629BD510" w:rsidR="00784761" w:rsidRDefault="00F67F39" w:rsidP="00FD1D3B">
            <w:pPr>
              <w:spacing w:after="43"/>
              <w:ind w:left="1"/>
            </w:pPr>
            <w:r>
              <w:rPr>
                <w:rFonts w:ascii="Century Gothic" w:eastAsia="Century Gothic" w:hAnsi="Century Gothic" w:cs="Century Gothic"/>
                <w:color w:val="0D0D0D"/>
                <w:sz w:val="20"/>
              </w:rPr>
              <w:t>T</w:t>
            </w:r>
            <w:r w:rsidR="00FD1D3B">
              <w:rPr>
                <w:rFonts w:ascii="Century Gothic" w:eastAsia="Century Gothic" w:hAnsi="Century Gothic" w:cs="Century Gothic"/>
                <w:color w:val="0D0D0D"/>
                <w:sz w:val="20"/>
              </w:rPr>
              <w:t xml:space="preserve">o adapt a targeted ‘thrive’ approach to address poor behaviour and SEMH needs </w:t>
            </w:r>
          </w:p>
        </w:tc>
      </w:tr>
      <w:tr w:rsidR="00784761" w14:paraId="14F1F48D" w14:textId="77777777">
        <w:trPr>
          <w:trHeight w:val="1112"/>
        </w:trPr>
        <w:tc>
          <w:tcPr>
            <w:tcW w:w="3259" w:type="dxa"/>
            <w:tcBorders>
              <w:top w:val="single" w:sz="4" w:space="0" w:color="000000"/>
              <w:left w:val="single" w:sz="4" w:space="0" w:color="000000"/>
              <w:bottom w:val="single" w:sz="4" w:space="0" w:color="000000"/>
              <w:right w:val="single" w:sz="4" w:space="0" w:color="000000"/>
            </w:tcBorders>
          </w:tcPr>
          <w:p w14:paraId="1DA55E66" w14:textId="77777777" w:rsidR="00AA3DA8" w:rsidRDefault="00F67F39">
            <w:pPr>
              <w:rPr>
                <w:rFonts w:ascii="Century Gothic" w:eastAsia="Century Gothic" w:hAnsi="Century Gothic" w:cs="Century Gothic"/>
                <w:b/>
                <w:sz w:val="20"/>
              </w:rPr>
            </w:pPr>
            <w:r>
              <w:rPr>
                <w:rFonts w:ascii="Century Gothic" w:eastAsia="Century Gothic" w:hAnsi="Century Gothic" w:cs="Century Gothic"/>
                <w:b/>
                <w:sz w:val="20"/>
              </w:rPr>
              <w:t xml:space="preserve">3  </w:t>
            </w:r>
          </w:p>
          <w:p w14:paraId="0FABF8EA" w14:textId="52BC5212" w:rsidR="00784761" w:rsidRDefault="00F67F39">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To track </w:t>
            </w:r>
            <w:r>
              <w:rPr>
                <w:rFonts w:ascii="Century Gothic" w:eastAsia="Century Gothic" w:hAnsi="Century Gothic" w:cs="Century Gothic"/>
                <w:b/>
                <w:sz w:val="20"/>
              </w:rPr>
              <w:t>attendance</w:t>
            </w:r>
            <w:r>
              <w:rPr>
                <w:rFonts w:ascii="Century Gothic" w:eastAsia="Century Gothic" w:hAnsi="Century Gothic" w:cs="Century Gothic"/>
                <w:sz w:val="20"/>
              </w:rPr>
              <w:t xml:space="preserve"> and to aim to reduce Pupil Premium persistent absences.</w:t>
            </w:r>
            <w:r>
              <w:rPr>
                <w:rFonts w:ascii="Century Gothic" w:eastAsia="Century Gothic" w:hAnsi="Century Gothic" w:cs="Century Gothic"/>
                <w:b/>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5378DA76" w14:textId="07C83EF6" w:rsidR="00784761" w:rsidRDefault="00F67F39">
            <w:pPr>
              <w:spacing w:after="40"/>
              <w:ind w:left="1"/>
            </w:pPr>
            <w:r>
              <w:rPr>
                <w:rFonts w:ascii="Century Gothic" w:eastAsia="Century Gothic" w:hAnsi="Century Gothic" w:cs="Century Gothic"/>
                <w:sz w:val="20"/>
              </w:rPr>
              <w:t>Pupil Premium persistent absences are reduced in KS2 2024-25</w:t>
            </w:r>
          </w:p>
          <w:p w14:paraId="5E61B635" w14:textId="77777777" w:rsidR="00784761" w:rsidRDefault="00F67F39">
            <w:pPr>
              <w:ind w:left="1"/>
            </w:pPr>
            <w:r>
              <w:rPr>
                <w:rFonts w:ascii="Century Gothic" w:eastAsia="Century Gothic" w:hAnsi="Century Gothic" w:cs="Century Gothic"/>
                <w:color w:val="0D0D0D"/>
                <w:sz w:val="20"/>
              </w:rPr>
              <w:t xml:space="preserve">Attendance of Disadvantaged children is in line with Non </w:t>
            </w:r>
          </w:p>
          <w:p w14:paraId="65980B2F" w14:textId="77777777" w:rsidR="00784761" w:rsidRDefault="00F67F39">
            <w:pPr>
              <w:ind w:left="1"/>
            </w:pPr>
            <w:r>
              <w:rPr>
                <w:rFonts w:ascii="Century Gothic" w:eastAsia="Century Gothic" w:hAnsi="Century Gothic" w:cs="Century Gothic"/>
                <w:color w:val="0D0D0D"/>
                <w:sz w:val="20"/>
              </w:rPr>
              <w:t xml:space="preserve">Disadvantaged children and this has impacted on children’s learning, confidence and resilience within class.  </w:t>
            </w:r>
          </w:p>
        </w:tc>
      </w:tr>
      <w:tr w:rsidR="0012212A" w14:paraId="02859D87" w14:textId="77777777">
        <w:trPr>
          <w:trHeight w:val="1112"/>
        </w:trPr>
        <w:tc>
          <w:tcPr>
            <w:tcW w:w="3259" w:type="dxa"/>
            <w:tcBorders>
              <w:top w:val="single" w:sz="4" w:space="0" w:color="000000"/>
              <w:left w:val="single" w:sz="4" w:space="0" w:color="000000"/>
              <w:bottom w:val="single" w:sz="4" w:space="0" w:color="000000"/>
              <w:right w:val="single" w:sz="4" w:space="0" w:color="000000"/>
            </w:tcBorders>
          </w:tcPr>
          <w:p w14:paraId="1C383E56" w14:textId="77777777" w:rsidR="00AA3DA8" w:rsidRDefault="0012212A">
            <w:pPr>
              <w:rPr>
                <w:rFonts w:ascii="Century Gothic" w:eastAsia="Century Gothic" w:hAnsi="Century Gothic" w:cs="Century Gothic"/>
                <w:b/>
                <w:sz w:val="20"/>
              </w:rPr>
            </w:pPr>
            <w:r>
              <w:rPr>
                <w:rFonts w:ascii="Century Gothic" w:eastAsia="Century Gothic" w:hAnsi="Century Gothic" w:cs="Century Gothic"/>
                <w:b/>
                <w:sz w:val="20"/>
              </w:rPr>
              <w:t xml:space="preserve">4 </w:t>
            </w:r>
          </w:p>
          <w:p w14:paraId="28906CA2" w14:textId="6C232B12" w:rsidR="0012212A" w:rsidRDefault="0012212A">
            <w:pPr>
              <w:rPr>
                <w:rFonts w:ascii="Century Gothic" w:eastAsia="Century Gothic" w:hAnsi="Century Gothic" w:cs="Century Gothic"/>
                <w:b/>
                <w:sz w:val="20"/>
              </w:rPr>
            </w:pPr>
            <w:r w:rsidRPr="0012212A">
              <w:rPr>
                <w:rFonts w:ascii="Century Gothic" w:eastAsia="Century Gothic" w:hAnsi="Century Gothic" w:cs="Century Gothic"/>
                <w:bCs/>
                <w:sz w:val="20"/>
              </w:rPr>
              <w:t>To further develop reading  the school and at home</w:t>
            </w:r>
            <w:r>
              <w:rPr>
                <w:rFonts w:ascii="Century Gothic" w:eastAsia="Century Gothic" w:hAnsi="Century Gothic" w:cs="Century Gothic"/>
                <w:b/>
                <w:sz w:val="20"/>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3F6AD619" w14:textId="513B48A3" w:rsidR="0012212A" w:rsidRDefault="0012212A">
            <w:pPr>
              <w:spacing w:after="40"/>
              <w:ind w:left="1"/>
              <w:rPr>
                <w:rFonts w:ascii="Century Gothic" w:eastAsia="Century Gothic" w:hAnsi="Century Gothic" w:cs="Century Gothic"/>
                <w:sz w:val="20"/>
              </w:rPr>
            </w:pPr>
            <w:r>
              <w:rPr>
                <w:rFonts w:ascii="Century Gothic" w:eastAsia="Century Gothic" w:hAnsi="Century Gothic" w:cs="Century Gothic"/>
                <w:sz w:val="20"/>
              </w:rPr>
              <w:t xml:space="preserve">Pupils reading standards are in line with National attainment % </w:t>
            </w:r>
          </w:p>
          <w:p w14:paraId="47A43B59" w14:textId="43E59F55" w:rsidR="0012212A" w:rsidRDefault="0012212A">
            <w:pPr>
              <w:spacing w:after="40"/>
              <w:ind w:left="1"/>
              <w:rPr>
                <w:rFonts w:ascii="Century Gothic" w:eastAsia="Century Gothic" w:hAnsi="Century Gothic" w:cs="Century Gothic"/>
                <w:sz w:val="20"/>
              </w:rPr>
            </w:pPr>
            <w:r>
              <w:rPr>
                <w:rFonts w:ascii="Century Gothic" w:eastAsia="Century Gothic" w:hAnsi="Century Gothic" w:cs="Century Gothic"/>
                <w:sz w:val="20"/>
              </w:rPr>
              <w:t xml:space="preserve">Teacher’s have an evidenced based approach to teaching of reading comprehension and fluency. </w:t>
            </w:r>
          </w:p>
        </w:tc>
      </w:tr>
    </w:tbl>
    <w:p w14:paraId="1230AD9D" w14:textId="77777777" w:rsidR="00784761" w:rsidRDefault="00F67F39">
      <w:pPr>
        <w:spacing w:after="0"/>
        <w:ind w:left="600"/>
      </w:pPr>
      <w:r>
        <w:rPr>
          <w:rFonts w:ascii="Century Gothic" w:eastAsia="Century Gothic" w:hAnsi="Century Gothic" w:cs="Century Gothic"/>
          <w:b/>
        </w:rPr>
        <w:t xml:space="preserve"> </w:t>
      </w:r>
    </w:p>
    <w:p w14:paraId="70812005" w14:textId="77777777" w:rsidR="00784761" w:rsidRDefault="00F67F39">
      <w:pPr>
        <w:spacing w:after="0"/>
        <w:ind w:left="600"/>
      </w:pPr>
      <w:r>
        <w:rPr>
          <w:rFonts w:ascii="Century Gothic" w:eastAsia="Century Gothic" w:hAnsi="Century Gothic" w:cs="Century Gothic"/>
          <w:b/>
        </w:rPr>
        <w:t xml:space="preserve"> </w:t>
      </w:r>
    </w:p>
    <w:p w14:paraId="4BAC99B6" w14:textId="568DF173" w:rsidR="00784761" w:rsidRPr="001E5E81" w:rsidRDefault="00F67F39" w:rsidP="00900D10">
      <w:pPr>
        <w:spacing w:after="0"/>
        <w:rPr>
          <w:rFonts w:ascii="Century Gothic" w:hAnsi="Century Gothic"/>
        </w:rPr>
      </w:pPr>
      <w:r w:rsidRPr="001E5E81">
        <w:rPr>
          <w:rFonts w:ascii="Century Gothic" w:hAnsi="Century Gothic"/>
          <w:b/>
          <w:bCs/>
        </w:rPr>
        <w:t xml:space="preserve">Activity in this academic year </w:t>
      </w:r>
    </w:p>
    <w:p w14:paraId="3791C897" w14:textId="46ABDB22" w:rsidR="00784761" w:rsidRPr="001E5E81" w:rsidRDefault="00F67F39">
      <w:pPr>
        <w:spacing w:after="1" w:line="258" w:lineRule="auto"/>
        <w:ind w:left="595" w:hanging="10"/>
        <w:rPr>
          <w:rFonts w:ascii="Century Gothic" w:hAnsi="Century Gothic"/>
        </w:rPr>
      </w:pPr>
      <w:r w:rsidRPr="001E5E81">
        <w:rPr>
          <w:rFonts w:ascii="Century Gothic" w:eastAsia="Century Gothic" w:hAnsi="Century Gothic" w:cs="Century Gothic"/>
        </w:rPr>
        <w:t xml:space="preserve">This details how we intend to spend our pupil premium </w:t>
      </w:r>
      <w:r w:rsidRPr="001E5E81">
        <w:rPr>
          <w:rFonts w:ascii="Century Gothic" w:eastAsia="Century Gothic" w:hAnsi="Century Gothic" w:cs="Century Gothic"/>
          <w:b/>
        </w:rPr>
        <w:t>this academic year</w:t>
      </w:r>
      <w:r w:rsidRPr="001E5E81">
        <w:rPr>
          <w:rFonts w:ascii="Century Gothic" w:eastAsia="Century Gothic" w:hAnsi="Century Gothic" w:cs="Century Gothic"/>
        </w:rPr>
        <w:t xml:space="preserve"> to address the challenges listed above. </w:t>
      </w:r>
    </w:p>
    <w:p w14:paraId="6EC90ACA" w14:textId="77777777" w:rsidR="00784761" w:rsidRPr="001E5E81" w:rsidRDefault="00F67F39">
      <w:pPr>
        <w:spacing w:after="0"/>
        <w:ind w:left="600"/>
        <w:rPr>
          <w:rFonts w:ascii="Century Gothic" w:hAnsi="Century Gothic"/>
        </w:rPr>
      </w:pPr>
      <w:r w:rsidRPr="001E5E81">
        <w:rPr>
          <w:rFonts w:ascii="Century Gothic" w:eastAsia="Century Gothic" w:hAnsi="Century Gothic" w:cs="Century Gothic"/>
        </w:rPr>
        <w:t xml:space="preserve"> </w:t>
      </w:r>
    </w:p>
    <w:p w14:paraId="31AFE198" w14:textId="77777777" w:rsidR="00784761" w:rsidRPr="001E5E81" w:rsidRDefault="00F67F39">
      <w:pPr>
        <w:pStyle w:val="Heading2"/>
        <w:ind w:left="595"/>
      </w:pPr>
      <w:r w:rsidRPr="001E5E81">
        <w:t xml:space="preserve">Teaching </w:t>
      </w:r>
      <w:r w:rsidRPr="001E5E81">
        <w:rPr>
          <w:b w:val="0"/>
        </w:rPr>
        <w:t xml:space="preserve"> </w:t>
      </w:r>
    </w:p>
    <w:p w14:paraId="436E4196" w14:textId="77777777" w:rsidR="00784761" w:rsidRPr="001E5E81" w:rsidRDefault="00F67F39">
      <w:pPr>
        <w:spacing w:after="1" w:line="258" w:lineRule="auto"/>
        <w:ind w:left="595" w:hanging="10"/>
        <w:rPr>
          <w:rFonts w:ascii="Century Gothic" w:hAnsi="Century Gothic"/>
        </w:rPr>
      </w:pPr>
      <w:r w:rsidRPr="001E5E81">
        <w:rPr>
          <w:rFonts w:ascii="Century Gothic" w:eastAsia="Century Gothic" w:hAnsi="Century Gothic" w:cs="Century Gothic"/>
        </w:rPr>
        <w:t>Budgeted Cost: £ 5000.00</w:t>
      </w:r>
      <w:r w:rsidRPr="001E5E81">
        <w:rPr>
          <w:rFonts w:ascii="Century Gothic" w:eastAsia="Century Gothic" w:hAnsi="Century Gothic" w:cs="Century Gothic"/>
          <w:i/>
        </w:rPr>
        <w:t xml:space="preserve"> </w:t>
      </w:r>
    </w:p>
    <w:p w14:paraId="77D6E843" w14:textId="77777777" w:rsidR="00784761" w:rsidRPr="001E5E81" w:rsidRDefault="00F67F39">
      <w:pPr>
        <w:spacing w:after="0"/>
        <w:ind w:left="600"/>
        <w:rPr>
          <w:rFonts w:ascii="Century Gothic" w:hAnsi="Century Gothic"/>
        </w:rPr>
      </w:pPr>
      <w:r w:rsidRPr="001E5E81">
        <w:rPr>
          <w:rFonts w:ascii="Century Gothic" w:eastAsia="Century Gothic" w:hAnsi="Century Gothic" w:cs="Century Gothic"/>
        </w:rPr>
        <w:t xml:space="preserve"> </w:t>
      </w:r>
    </w:p>
    <w:tbl>
      <w:tblPr>
        <w:tblStyle w:val="TableGrid"/>
        <w:tblW w:w="10204" w:type="dxa"/>
        <w:tblInd w:w="35" w:type="dxa"/>
        <w:tblCellMar>
          <w:top w:w="34" w:type="dxa"/>
          <w:left w:w="107" w:type="dxa"/>
          <w:right w:w="4" w:type="dxa"/>
        </w:tblCellMar>
        <w:tblLook w:val="04A0" w:firstRow="1" w:lastRow="0" w:firstColumn="1" w:lastColumn="0" w:noHBand="0" w:noVBand="1"/>
      </w:tblPr>
      <w:tblGrid>
        <w:gridCol w:w="2383"/>
        <w:gridCol w:w="7053"/>
        <w:gridCol w:w="768"/>
      </w:tblGrid>
      <w:tr w:rsidR="00784761" w:rsidRPr="001E5E81" w14:paraId="0B492657" w14:textId="77777777" w:rsidTr="00B74A13">
        <w:trPr>
          <w:trHeight w:val="449"/>
        </w:trPr>
        <w:tc>
          <w:tcPr>
            <w:tcW w:w="2383" w:type="dxa"/>
            <w:tcBorders>
              <w:top w:val="single" w:sz="4" w:space="0" w:color="000000"/>
              <w:left w:val="single" w:sz="4" w:space="0" w:color="000000"/>
              <w:bottom w:val="single" w:sz="4" w:space="0" w:color="000000"/>
              <w:right w:val="single" w:sz="4" w:space="0" w:color="000000"/>
            </w:tcBorders>
            <w:shd w:val="clear" w:color="auto" w:fill="D9E2F3"/>
          </w:tcPr>
          <w:p w14:paraId="0A994B34" w14:textId="77777777" w:rsidR="00784761" w:rsidRPr="001E5E81" w:rsidRDefault="00F67F39">
            <w:pPr>
              <w:rPr>
                <w:rFonts w:ascii="Century Gothic" w:hAnsi="Century Gothic"/>
              </w:rPr>
            </w:pPr>
            <w:r w:rsidRPr="001E5E81">
              <w:rPr>
                <w:rFonts w:ascii="Century Gothic" w:eastAsia="Century Gothic" w:hAnsi="Century Gothic" w:cs="Century Gothic"/>
                <w:b/>
              </w:rPr>
              <w:t xml:space="preserve">Activity  </w:t>
            </w:r>
          </w:p>
        </w:tc>
        <w:tc>
          <w:tcPr>
            <w:tcW w:w="7053" w:type="dxa"/>
            <w:tcBorders>
              <w:top w:val="single" w:sz="4" w:space="0" w:color="000000"/>
              <w:left w:val="single" w:sz="4" w:space="0" w:color="000000"/>
              <w:bottom w:val="single" w:sz="4" w:space="0" w:color="000000"/>
              <w:right w:val="single" w:sz="4" w:space="0" w:color="000000"/>
            </w:tcBorders>
            <w:shd w:val="clear" w:color="auto" w:fill="D9E2F3"/>
          </w:tcPr>
          <w:p w14:paraId="35E6BCEB" w14:textId="77777777" w:rsidR="00784761" w:rsidRPr="001E5E81" w:rsidRDefault="00F67F39">
            <w:pPr>
              <w:ind w:left="1"/>
              <w:rPr>
                <w:rFonts w:ascii="Century Gothic" w:hAnsi="Century Gothic"/>
              </w:rPr>
            </w:pPr>
            <w:r w:rsidRPr="001E5E81">
              <w:rPr>
                <w:rFonts w:ascii="Century Gothic" w:eastAsia="Century Gothic" w:hAnsi="Century Gothic" w:cs="Century Gothic"/>
                <w:b/>
              </w:rPr>
              <w:t xml:space="preserve">Evidence that supports this approach  </w:t>
            </w:r>
          </w:p>
        </w:tc>
        <w:tc>
          <w:tcPr>
            <w:tcW w:w="768" w:type="dxa"/>
            <w:tcBorders>
              <w:top w:val="single" w:sz="4" w:space="0" w:color="000000"/>
              <w:left w:val="single" w:sz="4" w:space="0" w:color="000000"/>
              <w:bottom w:val="single" w:sz="4" w:space="0" w:color="000000"/>
              <w:right w:val="single" w:sz="4" w:space="0" w:color="000000"/>
            </w:tcBorders>
            <w:shd w:val="clear" w:color="auto" w:fill="D9E2F3"/>
          </w:tcPr>
          <w:p w14:paraId="6FEA5198" w14:textId="77777777" w:rsidR="00784761" w:rsidRPr="001E5E81" w:rsidRDefault="00F67F39">
            <w:pPr>
              <w:ind w:left="1"/>
              <w:rPr>
                <w:rFonts w:ascii="Century Gothic" w:hAnsi="Century Gothic"/>
              </w:rPr>
            </w:pPr>
            <w:r w:rsidRPr="001E5E81">
              <w:rPr>
                <w:rFonts w:ascii="Century Gothic" w:eastAsia="Century Gothic" w:hAnsi="Century Gothic" w:cs="Century Gothic"/>
                <w:b/>
                <w:sz w:val="12"/>
              </w:rPr>
              <w:t xml:space="preserve">Challenge number addressed </w:t>
            </w:r>
          </w:p>
        </w:tc>
      </w:tr>
      <w:tr w:rsidR="00784761" w:rsidRPr="001E5E81" w14:paraId="7B9361D1" w14:textId="77777777" w:rsidTr="00B74A13">
        <w:trPr>
          <w:trHeight w:val="1653"/>
        </w:trPr>
        <w:tc>
          <w:tcPr>
            <w:tcW w:w="2383" w:type="dxa"/>
            <w:tcBorders>
              <w:top w:val="single" w:sz="4" w:space="0" w:color="000000"/>
              <w:left w:val="single" w:sz="4" w:space="0" w:color="000000"/>
              <w:bottom w:val="single" w:sz="4" w:space="0" w:color="000000"/>
              <w:right w:val="single" w:sz="4" w:space="0" w:color="000000"/>
            </w:tcBorders>
          </w:tcPr>
          <w:p w14:paraId="5CB57CAB" w14:textId="77777777" w:rsidR="00302E59" w:rsidRPr="001E5E81" w:rsidRDefault="00F67F39">
            <w:pPr>
              <w:rPr>
                <w:rFonts w:ascii="Century Gothic" w:eastAsia="Century Gothic" w:hAnsi="Century Gothic" w:cs="Century Gothic"/>
                <w:sz w:val="20"/>
              </w:rPr>
            </w:pPr>
            <w:r w:rsidRPr="001E5E81">
              <w:rPr>
                <w:rFonts w:ascii="Century Gothic" w:eastAsia="Century Gothic" w:hAnsi="Century Gothic" w:cs="Century Gothic"/>
                <w:sz w:val="20"/>
              </w:rPr>
              <w:t xml:space="preserve">Effective </w:t>
            </w:r>
            <w:r w:rsidR="00302E59" w:rsidRPr="001E5E81">
              <w:rPr>
                <w:rFonts w:ascii="Century Gothic" w:eastAsia="Century Gothic" w:hAnsi="Century Gothic" w:cs="Century Gothic"/>
                <w:sz w:val="20"/>
              </w:rPr>
              <w:t>teaching sequence  for reding &amp; Writing</w:t>
            </w:r>
          </w:p>
          <w:p w14:paraId="10507D4C" w14:textId="0C3EDDD7" w:rsidR="00784761" w:rsidRPr="001E5E81" w:rsidRDefault="00302E59">
            <w:pPr>
              <w:rPr>
                <w:rFonts w:ascii="Century Gothic" w:hAnsi="Century Gothic"/>
              </w:rPr>
            </w:pPr>
            <w:r w:rsidRPr="001E5E81">
              <w:rPr>
                <w:rFonts w:ascii="Century Gothic" w:eastAsia="Century Gothic" w:hAnsi="Century Gothic" w:cs="Century Gothic"/>
                <w:sz w:val="20"/>
              </w:rPr>
              <w:t xml:space="preserve">Developing  a ‘Mastery’ approach in Maths </w:t>
            </w:r>
            <w:r w:rsidR="00F67F39" w:rsidRPr="001E5E81">
              <w:rPr>
                <w:rFonts w:ascii="Century Gothic" w:eastAsia="Century Gothic" w:hAnsi="Century Gothic" w:cs="Century Gothic"/>
                <w:sz w:val="20"/>
              </w:rPr>
              <w:t xml:space="preserve">  </w:t>
            </w:r>
          </w:p>
        </w:tc>
        <w:tc>
          <w:tcPr>
            <w:tcW w:w="7053" w:type="dxa"/>
            <w:tcBorders>
              <w:top w:val="single" w:sz="4" w:space="0" w:color="000000"/>
              <w:left w:val="single" w:sz="4" w:space="0" w:color="000000"/>
              <w:bottom w:val="single" w:sz="4" w:space="0" w:color="000000"/>
              <w:right w:val="single" w:sz="4" w:space="0" w:color="000000"/>
            </w:tcBorders>
          </w:tcPr>
          <w:p w14:paraId="140B3DE1" w14:textId="6B14ED4C" w:rsidR="00B74A13" w:rsidRPr="001E5E81" w:rsidRDefault="00302E59" w:rsidP="00302E59">
            <w:pPr>
              <w:spacing w:line="240" w:lineRule="auto"/>
              <w:ind w:left="1"/>
              <w:rPr>
                <w:rFonts w:ascii="Century Gothic" w:hAnsi="Century Gothic"/>
              </w:rPr>
            </w:pPr>
            <w:r w:rsidRPr="001E5E81">
              <w:rPr>
                <w:rFonts w:ascii="Century Gothic" w:hAnsi="Century Gothic"/>
              </w:rPr>
              <w:t>Work with Mangots</w:t>
            </w:r>
            <w:r w:rsidR="00B74A13" w:rsidRPr="001E5E81">
              <w:rPr>
                <w:rFonts w:ascii="Century Gothic" w:hAnsi="Century Gothic"/>
              </w:rPr>
              <w:t>field English Hub supporting reading &amp; writing</w:t>
            </w:r>
          </w:p>
          <w:p w14:paraId="4A69AC1A" w14:textId="669B1BEE" w:rsidR="00784761" w:rsidRPr="001E5E81" w:rsidRDefault="00302E59" w:rsidP="00302E59">
            <w:pPr>
              <w:spacing w:line="240" w:lineRule="auto"/>
              <w:ind w:left="1"/>
              <w:rPr>
                <w:rFonts w:ascii="Century Gothic" w:hAnsi="Century Gothic"/>
              </w:rPr>
            </w:pPr>
            <w:r w:rsidRPr="001E5E81">
              <w:rPr>
                <w:rFonts w:ascii="Century Gothic" w:hAnsi="Century Gothic"/>
              </w:rPr>
              <w:t xml:space="preserve">EEF approach to writing </w:t>
            </w:r>
            <w:r w:rsidR="00B74A13" w:rsidRPr="001E5E81">
              <w:rPr>
                <w:rFonts w:ascii="Century Gothic" w:hAnsi="Century Gothic"/>
              </w:rPr>
              <w:t xml:space="preserve">– and research school </w:t>
            </w:r>
          </w:p>
          <w:p w14:paraId="06CF257C" w14:textId="7B52F1C6" w:rsidR="00B74A13" w:rsidRPr="001E5E81" w:rsidRDefault="00B74A13" w:rsidP="00302E59">
            <w:pPr>
              <w:spacing w:line="240" w:lineRule="auto"/>
              <w:ind w:left="1"/>
              <w:rPr>
                <w:rFonts w:ascii="Century Gothic" w:hAnsi="Century Gothic"/>
              </w:rPr>
            </w:pPr>
          </w:p>
        </w:tc>
        <w:tc>
          <w:tcPr>
            <w:tcW w:w="768" w:type="dxa"/>
            <w:tcBorders>
              <w:top w:val="single" w:sz="4" w:space="0" w:color="000000"/>
              <w:left w:val="single" w:sz="4" w:space="0" w:color="000000"/>
              <w:bottom w:val="single" w:sz="4" w:space="0" w:color="000000"/>
              <w:right w:val="single" w:sz="4" w:space="0" w:color="000000"/>
            </w:tcBorders>
          </w:tcPr>
          <w:p w14:paraId="53DDB5C6" w14:textId="54881FCB" w:rsidR="00784761" w:rsidRPr="001E5E81" w:rsidRDefault="00F67F39">
            <w:pPr>
              <w:ind w:left="13"/>
              <w:rPr>
                <w:rFonts w:ascii="Century Gothic" w:hAnsi="Century Gothic"/>
              </w:rPr>
            </w:pPr>
            <w:r w:rsidRPr="001E5E81">
              <w:rPr>
                <w:rFonts w:ascii="Century Gothic" w:eastAsia="Century Gothic" w:hAnsi="Century Gothic" w:cs="Century Gothic"/>
                <w:sz w:val="20"/>
              </w:rPr>
              <w:t xml:space="preserve">1,4,  </w:t>
            </w:r>
          </w:p>
        </w:tc>
      </w:tr>
      <w:tr w:rsidR="00784761" w:rsidRPr="001E5E81" w14:paraId="00DCE2B8" w14:textId="77777777" w:rsidTr="00B74A13">
        <w:trPr>
          <w:trHeight w:val="1898"/>
        </w:trPr>
        <w:tc>
          <w:tcPr>
            <w:tcW w:w="2383" w:type="dxa"/>
            <w:tcBorders>
              <w:top w:val="single" w:sz="4" w:space="0" w:color="000000"/>
              <w:left w:val="single" w:sz="4" w:space="0" w:color="000000"/>
              <w:bottom w:val="single" w:sz="4" w:space="0" w:color="000000"/>
              <w:right w:val="single" w:sz="4" w:space="0" w:color="000000"/>
            </w:tcBorders>
          </w:tcPr>
          <w:p w14:paraId="601C768D" w14:textId="1ACC7E6B" w:rsidR="00784761" w:rsidRPr="001E5E81" w:rsidRDefault="00FD1D3B">
            <w:pPr>
              <w:spacing w:line="241" w:lineRule="auto"/>
              <w:rPr>
                <w:rFonts w:ascii="Century Gothic" w:hAnsi="Century Gothic"/>
              </w:rPr>
            </w:pPr>
            <w:r w:rsidRPr="001E5E81">
              <w:rPr>
                <w:rFonts w:ascii="Century Gothic" w:hAnsi="Century Gothic"/>
              </w:rPr>
              <w:lastRenderedPageBreak/>
              <w:t xml:space="preserve">Ensure </w:t>
            </w:r>
            <w:proofErr w:type="spellStart"/>
            <w:r w:rsidR="004535DC" w:rsidRPr="001E5E81">
              <w:rPr>
                <w:rFonts w:ascii="Century Gothic" w:hAnsi="Century Gothic"/>
              </w:rPr>
              <w:t>MyPLan</w:t>
            </w:r>
            <w:proofErr w:type="spellEnd"/>
            <w:r w:rsidR="004535DC" w:rsidRPr="001E5E81">
              <w:rPr>
                <w:rFonts w:ascii="Century Gothic" w:hAnsi="Century Gothic"/>
              </w:rPr>
              <w:t xml:space="preserve"> targets and advice guidance from external agencies is adhered to in class </w:t>
            </w:r>
          </w:p>
          <w:p w14:paraId="3EFCE128" w14:textId="77777777" w:rsidR="00784761" w:rsidRPr="001E5E81" w:rsidRDefault="00F67F39">
            <w:pPr>
              <w:rPr>
                <w:rFonts w:ascii="Century Gothic" w:hAnsi="Century Gothic"/>
              </w:rPr>
            </w:pPr>
            <w:r w:rsidRPr="001E5E81">
              <w:rPr>
                <w:rFonts w:ascii="Century Gothic" w:eastAsia="Century Gothic" w:hAnsi="Century Gothic" w:cs="Century Gothic"/>
                <w:sz w:val="20"/>
              </w:rPr>
              <w:t xml:space="preserve"> </w:t>
            </w:r>
          </w:p>
        </w:tc>
        <w:tc>
          <w:tcPr>
            <w:tcW w:w="7053" w:type="dxa"/>
            <w:tcBorders>
              <w:top w:val="single" w:sz="4" w:space="0" w:color="000000"/>
              <w:left w:val="single" w:sz="4" w:space="0" w:color="000000"/>
              <w:bottom w:val="single" w:sz="4" w:space="0" w:color="000000"/>
              <w:right w:val="single" w:sz="4" w:space="0" w:color="000000"/>
            </w:tcBorders>
          </w:tcPr>
          <w:p w14:paraId="2713CED0" w14:textId="026CB365" w:rsidR="00784761" w:rsidRPr="001E5E81" w:rsidRDefault="004535DC" w:rsidP="004535DC">
            <w:pPr>
              <w:spacing w:line="241" w:lineRule="auto"/>
              <w:ind w:left="1" w:right="90"/>
              <w:rPr>
                <w:rFonts w:ascii="Century Gothic" w:hAnsi="Century Gothic"/>
              </w:rPr>
            </w:pPr>
            <w:r w:rsidRPr="001E5E81">
              <w:rPr>
                <w:rFonts w:ascii="Century Gothic" w:hAnsi="Century Gothic"/>
              </w:rPr>
              <w:t xml:space="preserve">Initial observations show that ‘adjustment’ is not developed in school and interventions are not linked to My Plan and </w:t>
            </w:r>
            <w:r w:rsidR="00550ACC" w:rsidRPr="001E5E81">
              <w:rPr>
                <w:rFonts w:ascii="Century Gothic" w:hAnsi="Century Gothic"/>
              </w:rPr>
              <w:t xml:space="preserve">EHCP targets closely enough. </w:t>
            </w:r>
          </w:p>
        </w:tc>
        <w:tc>
          <w:tcPr>
            <w:tcW w:w="768" w:type="dxa"/>
            <w:tcBorders>
              <w:top w:val="single" w:sz="4" w:space="0" w:color="000000"/>
              <w:left w:val="single" w:sz="4" w:space="0" w:color="000000"/>
              <w:bottom w:val="single" w:sz="4" w:space="0" w:color="000000"/>
              <w:right w:val="single" w:sz="4" w:space="0" w:color="000000"/>
            </w:tcBorders>
          </w:tcPr>
          <w:p w14:paraId="3DF1D09D" w14:textId="77777777" w:rsidR="00784761" w:rsidRPr="001E5E81" w:rsidRDefault="00F67F39">
            <w:pPr>
              <w:ind w:right="102"/>
              <w:jc w:val="center"/>
              <w:rPr>
                <w:rFonts w:ascii="Century Gothic" w:hAnsi="Century Gothic"/>
              </w:rPr>
            </w:pPr>
            <w:r w:rsidRPr="001E5E81">
              <w:rPr>
                <w:rFonts w:ascii="Century Gothic" w:eastAsia="Century Gothic" w:hAnsi="Century Gothic" w:cs="Century Gothic"/>
                <w:sz w:val="20"/>
              </w:rPr>
              <w:t xml:space="preserve">1 </w:t>
            </w:r>
          </w:p>
        </w:tc>
      </w:tr>
      <w:tr w:rsidR="00784761" w:rsidRPr="001E5E81" w14:paraId="66EFEB64" w14:textId="77777777" w:rsidTr="00B74A13">
        <w:trPr>
          <w:trHeight w:val="2468"/>
        </w:trPr>
        <w:tc>
          <w:tcPr>
            <w:tcW w:w="2383" w:type="dxa"/>
            <w:tcBorders>
              <w:top w:val="single" w:sz="4" w:space="0" w:color="000000"/>
              <w:left w:val="single" w:sz="4" w:space="0" w:color="000000"/>
              <w:bottom w:val="single" w:sz="4" w:space="0" w:color="000000"/>
              <w:right w:val="single" w:sz="4" w:space="0" w:color="000000"/>
            </w:tcBorders>
          </w:tcPr>
          <w:p w14:paraId="34F24B7E" w14:textId="621B4065" w:rsidR="00784761" w:rsidRPr="001E5E81" w:rsidRDefault="00F67F39">
            <w:pPr>
              <w:spacing w:line="241" w:lineRule="auto"/>
              <w:ind w:right="15"/>
              <w:rPr>
                <w:rFonts w:ascii="Century Gothic" w:hAnsi="Century Gothic"/>
              </w:rPr>
            </w:pPr>
            <w:r w:rsidRPr="001E5E81">
              <w:rPr>
                <w:rFonts w:ascii="Century Gothic" w:eastAsia="Century Gothic" w:hAnsi="Century Gothic" w:cs="Century Gothic"/>
                <w:sz w:val="20"/>
              </w:rPr>
              <w:t xml:space="preserve">Enhancement of our Maths teaching in KS2 in line with DfE and FFR guidance. </w:t>
            </w:r>
          </w:p>
          <w:p w14:paraId="4E46DF6A" w14:textId="77777777" w:rsidR="00784761" w:rsidRPr="001E5E81" w:rsidRDefault="00F67F39">
            <w:pPr>
              <w:spacing w:after="2" w:line="240" w:lineRule="auto"/>
              <w:ind w:right="11"/>
              <w:rPr>
                <w:rFonts w:ascii="Century Gothic" w:hAnsi="Century Gothic"/>
              </w:rPr>
            </w:pPr>
            <w:r w:rsidRPr="001E5E81">
              <w:rPr>
                <w:rFonts w:ascii="Century Gothic" w:eastAsia="Century Gothic" w:hAnsi="Century Gothic" w:cs="Century Gothic"/>
                <w:sz w:val="20"/>
              </w:rPr>
              <w:t xml:space="preserve">Funding of teacher/subject lead release time to embed key elements of guidance in school and access maths Hub resources.   </w:t>
            </w:r>
          </w:p>
          <w:p w14:paraId="0FF5C528" w14:textId="77777777" w:rsidR="00784761" w:rsidRPr="001E5E81" w:rsidRDefault="00F67F39">
            <w:pPr>
              <w:rPr>
                <w:rFonts w:ascii="Century Gothic" w:hAnsi="Century Gothic"/>
              </w:rPr>
            </w:pPr>
            <w:r w:rsidRPr="001E5E81">
              <w:rPr>
                <w:rFonts w:ascii="Century Gothic" w:eastAsia="Century Gothic" w:hAnsi="Century Gothic" w:cs="Century Gothic"/>
                <w:sz w:val="20"/>
              </w:rPr>
              <w:t xml:space="preserve"> </w:t>
            </w:r>
          </w:p>
          <w:p w14:paraId="62995104" w14:textId="77777777" w:rsidR="00784761" w:rsidRPr="001E5E81" w:rsidRDefault="00F67F39">
            <w:pPr>
              <w:rPr>
                <w:rFonts w:ascii="Century Gothic" w:hAnsi="Century Gothic"/>
              </w:rPr>
            </w:pPr>
            <w:r w:rsidRPr="001E5E81">
              <w:rPr>
                <w:rFonts w:ascii="Century Gothic" w:eastAsia="Century Gothic" w:hAnsi="Century Gothic" w:cs="Century Gothic"/>
                <w:sz w:val="20"/>
              </w:rPr>
              <w:t xml:space="preserve"> </w:t>
            </w:r>
          </w:p>
        </w:tc>
        <w:tc>
          <w:tcPr>
            <w:tcW w:w="7053" w:type="dxa"/>
            <w:tcBorders>
              <w:top w:val="single" w:sz="4" w:space="0" w:color="000000"/>
              <w:left w:val="single" w:sz="4" w:space="0" w:color="000000"/>
              <w:bottom w:val="single" w:sz="4" w:space="0" w:color="000000"/>
              <w:right w:val="single" w:sz="4" w:space="0" w:color="000000"/>
            </w:tcBorders>
          </w:tcPr>
          <w:p w14:paraId="2EC5FD37" w14:textId="77777777" w:rsidR="00784761" w:rsidRPr="001E5E81" w:rsidRDefault="00F67F39">
            <w:pPr>
              <w:spacing w:line="241" w:lineRule="auto"/>
              <w:ind w:left="1"/>
              <w:rPr>
                <w:rFonts w:ascii="Century Gothic" w:hAnsi="Century Gothic"/>
              </w:rPr>
            </w:pPr>
            <w:r w:rsidRPr="001E5E81">
              <w:rPr>
                <w:rFonts w:ascii="Century Gothic" w:eastAsia="Century Gothic" w:hAnsi="Century Gothic" w:cs="Century Gothic"/>
                <w:sz w:val="20"/>
              </w:rPr>
              <w:t xml:space="preserve">The DfE non-statutory guidance has been produced with the National Centre for Excellence on the Teaching of Mathematics (NCETM), drawing of evidence based approaches. </w:t>
            </w:r>
          </w:p>
          <w:p w14:paraId="7C8FFCFF" w14:textId="77777777" w:rsidR="00784761" w:rsidRPr="001E5E81" w:rsidRDefault="00F67F39">
            <w:pPr>
              <w:ind w:left="1"/>
              <w:rPr>
                <w:rFonts w:ascii="Century Gothic" w:hAnsi="Century Gothic"/>
              </w:rPr>
            </w:pPr>
            <w:r w:rsidRPr="001E5E81">
              <w:rPr>
                <w:rFonts w:ascii="Century Gothic" w:eastAsia="Century Gothic" w:hAnsi="Century Gothic" w:cs="Century Gothic"/>
                <w:sz w:val="20"/>
              </w:rPr>
              <w:t xml:space="preserve"> </w:t>
            </w:r>
          </w:p>
          <w:p w14:paraId="3AE9B08F" w14:textId="77777777" w:rsidR="00784761" w:rsidRPr="001E5E81" w:rsidRDefault="00F67F39">
            <w:pPr>
              <w:spacing w:after="33" w:line="240" w:lineRule="auto"/>
              <w:ind w:left="1"/>
              <w:rPr>
                <w:rFonts w:ascii="Century Gothic" w:hAnsi="Century Gothic"/>
              </w:rPr>
            </w:pPr>
            <w:r w:rsidRPr="001E5E81">
              <w:rPr>
                <w:rFonts w:ascii="Century Gothic" w:eastAsia="Century Gothic" w:hAnsi="Century Gothic" w:cs="Century Gothic"/>
                <w:sz w:val="20"/>
              </w:rPr>
              <w:t xml:space="preserve">Glow Maths Hub in place to support the skills progression across the school in mixed age classes. </w:t>
            </w:r>
          </w:p>
          <w:p w14:paraId="32272369" w14:textId="77777777" w:rsidR="00784761" w:rsidRPr="001E5E81" w:rsidRDefault="00F67F39">
            <w:pPr>
              <w:spacing w:after="101"/>
              <w:ind w:left="1"/>
              <w:rPr>
                <w:rFonts w:ascii="Century Gothic" w:hAnsi="Century Gothic"/>
              </w:rPr>
            </w:pPr>
            <w:hyperlink r:id="rId7">
              <w:r w:rsidRPr="001E5E81">
                <w:rPr>
                  <w:rFonts w:ascii="Century Gothic" w:hAnsi="Century Gothic"/>
                  <w:color w:val="0070C0"/>
                  <w:sz w:val="18"/>
                  <w:u w:val="single" w:color="0070C0"/>
                </w:rPr>
                <w:t>Maths_guidance_KS_1_and_2.pdf (publishing.service.gov.uk)</w:t>
              </w:r>
            </w:hyperlink>
            <w:hyperlink r:id="rId8">
              <w:r w:rsidRPr="001E5E81">
                <w:rPr>
                  <w:rFonts w:ascii="Century Gothic" w:hAnsi="Century Gothic"/>
                  <w:color w:val="0070C0"/>
                  <w:sz w:val="18"/>
                </w:rPr>
                <w:t xml:space="preserve"> </w:t>
              </w:r>
            </w:hyperlink>
          </w:p>
          <w:p w14:paraId="2286353C" w14:textId="77777777" w:rsidR="00784761" w:rsidRPr="001E5E81" w:rsidRDefault="00F67F39">
            <w:pPr>
              <w:ind w:left="1"/>
              <w:rPr>
                <w:rFonts w:ascii="Century Gothic" w:hAnsi="Century Gothic"/>
              </w:rPr>
            </w:pPr>
            <w:r w:rsidRPr="001E5E81">
              <w:rPr>
                <w:rFonts w:ascii="Century Gothic" w:hAnsi="Century Gothic"/>
                <w:b/>
                <w:color w:val="FF0000"/>
                <w:sz w:val="18"/>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11B4FA38" w14:textId="0974FBCD" w:rsidR="00784761" w:rsidRPr="001E5E81" w:rsidRDefault="00AA3DA8">
            <w:pPr>
              <w:ind w:right="102"/>
              <w:jc w:val="center"/>
              <w:rPr>
                <w:rFonts w:ascii="Century Gothic" w:hAnsi="Century Gothic"/>
              </w:rPr>
            </w:pPr>
            <w:r>
              <w:rPr>
                <w:rFonts w:ascii="Century Gothic" w:hAnsi="Century Gothic"/>
              </w:rPr>
              <w:t>1</w:t>
            </w:r>
          </w:p>
        </w:tc>
      </w:tr>
      <w:tr w:rsidR="00784761" w:rsidRPr="001E5E81" w14:paraId="7D18E4E5" w14:textId="77777777" w:rsidTr="00B74A13">
        <w:trPr>
          <w:trHeight w:val="991"/>
        </w:trPr>
        <w:tc>
          <w:tcPr>
            <w:tcW w:w="2383" w:type="dxa"/>
            <w:tcBorders>
              <w:top w:val="single" w:sz="4" w:space="0" w:color="000000"/>
              <w:left w:val="single" w:sz="4" w:space="0" w:color="000000"/>
              <w:bottom w:val="single" w:sz="4" w:space="0" w:color="000000"/>
              <w:right w:val="single" w:sz="4" w:space="0" w:color="000000"/>
            </w:tcBorders>
          </w:tcPr>
          <w:p w14:paraId="080F5905" w14:textId="77777777" w:rsidR="00784761" w:rsidRPr="001E5E81" w:rsidRDefault="00F67F39">
            <w:pPr>
              <w:spacing w:line="240" w:lineRule="auto"/>
              <w:rPr>
                <w:rFonts w:ascii="Century Gothic" w:hAnsi="Century Gothic"/>
              </w:rPr>
            </w:pPr>
            <w:r w:rsidRPr="001E5E81">
              <w:rPr>
                <w:rFonts w:ascii="Century Gothic" w:eastAsia="Century Gothic" w:hAnsi="Century Gothic" w:cs="Century Gothic"/>
                <w:sz w:val="20"/>
              </w:rPr>
              <w:t xml:space="preserve">Improve the quality of SEL (Social and emotional learning) </w:t>
            </w:r>
          </w:p>
          <w:p w14:paraId="4FD6DB40" w14:textId="77777777" w:rsidR="00784761" w:rsidRPr="001E5E81" w:rsidRDefault="00F67F39">
            <w:pPr>
              <w:rPr>
                <w:rFonts w:ascii="Century Gothic" w:hAnsi="Century Gothic"/>
              </w:rPr>
            </w:pPr>
            <w:r w:rsidRPr="001E5E81">
              <w:rPr>
                <w:rFonts w:ascii="Century Gothic" w:eastAsia="Century Gothic" w:hAnsi="Century Gothic" w:cs="Century Gothic"/>
                <w:sz w:val="20"/>
              </w:rPr>
              <w:t xml:space="preserve"> </w:t>
            </w:r>
          </w:p>
        </w:tc>
        <w:tc>
          <w:tcPr>
            <w:tcW w:w="7053" w:type="dxa"/>
            <w:tcBorders>
              <w:top w:val="single" w:sz="4" w:space="0" w:color="000000"/>
              <w:left w:val="single" w:sz="4" w:space="0" w:color="000000"/>
              <w:bottom w:val="single" w:sz="4" w:space="0" w:color="000000"/>
              <w:right w:val="single" w:sz="4" w:space="0" w:color="000000"/>
            </w:tcBorders>
          </w:tcPr>
          <w:p w14:paraId="00A5F634" w14:textId="66D6FFFE" w:rsidR="00784761" w:rsidRPr="001E5E81" w:rsidRDefault="00F67F39">
            <w:pPr>
              <w:spacing w:line="240" w:lineRule="auto"/>
              <w:ind w:left="1"/>
              <w:rPr>
                <w:rFonts w:ascii="Century Gothic" w:hAnsi="Century Gothic"/>
              </w:rPr>
            </w:pPr>
            <w:r w:rsidRPr="001E5E81">
              <w:rPr>
                <w:rFonts w:ascii="Century Gothic" w:eastAsia="Century Gothic" w:hAnsi="Century Gothic" w:cs="Century Gothic"/>
                <w:sz w:val="20"/>
              </w:rPr>
              <w:t xml:space="preserve">There is extensive evidence associating childhood social and emotional skills with improved outcomes at school and in later life. </w:t>
            </w:r>
            <w:r w:rsidR="00B74A13" w:rsidRPr="001E5E81">
              <w:rPr>
                <w:rFonts w:ascii="Century Gothic" w:eastAsia="Century Gothic" w:hAnsi="Century Gothic" w:cs="Century Gothic"/>
                <w:sz w:val="20"/>
              </w:rPr>
              <w:t xml:space="preserve"> </w:t>
            </w:r>
            <w:r w:rsidR="0070777B" w:rsidRPr="001E5E81">
              <w:rPr>
                <w:rFonts w:ascii="Century Gothic" w:eastAsia="Century Gothic" w:hAnsi="Century Gothic" w:cs="Century Gothic"/>
                <w:sz w:val="20"/>
              </w:rPr>
              <w:t xml:space="preserve">The ‘Thrive’ approach is embedded across the school </w:t>
            </w:r>
          </w:p>
          <w:p w14:paraId="79E2D518" w14:textId="77777777" w:rsidR="00784761" w:rsidRPr="001E5E81" w:rsidRDefault="00F67F39">
            <w:pPr>
              <w:ind w:left="1"/>
              <w:rPr>
                <w:rFonts w:ascii="Century Gothic" w:hAnsi="Century Gothic"/>
              </w:rPr>
            </w:pPr>
            <w:r w:rsidRPr="001E5E81">
              <w:rPr>
                <w:rFonts w:ascii="Century Gothic" w:eastAsia="Century Gothic" w:hAnsi="Century Gothic" w:cs="Century Gothic"/>
                <w:sz w:val="20"/>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0E16005F" w14:textId="77777777" w:rsidR="00784761" w:rsidRPr="001E5E81" w:rsidRDefault="00F67F39">
            <w:pPr>
              <w:ind w:right="102"/>
              <w:jc w:val="center"/>
              <w:rPr>
                <w:rFonts w:ascii="Century Gothic" w:hAnsi="Century Gothic"/>
              </w:rPr>
            </w:pPr>
            <w:r w:rsidRPr="001E5E81">
              <w:rPr>
                <w:rFonts w:ascii="Century Gothic" w:eastAsia="Century Gothic" w:hAnsi="Century Gothic" w:cs="Century Gothic"/>
                <w:sz w:val="20"/>
              </w:rPr>
              <w:t xml:space="preserve">2 </w:t>
            </w:r>
          </w:p>
        </w:tc>
      </w:tr>
    </w:tbl>
    <w:p w14:paraId="3F1221B9" w14:textId="77777777" w:rsidR="00784761" w:rsidRDefault="00F67F39">
      <w:pPr>
        <w:spacing w:after="1" w:line="257" w:lineRule="auto"/>
        <w:ind w:left="600" w:right="9088"/>
      </w:pPr>
      <w:r>
        <w:rPr>
          <w:rFonts w:ascii="Century Gothic" w:eastAsia="Century Gothic" w:hAnsi="Century Gothic" w:cs="Century Gothic"/>
        </w:rPr>
        <w:t xml:space="preserve"> </w:t>
      </w:r>
      <w:r>
        <w:rPr>
          <w:rFonts w:ascii="Century Gothic" w:eastAsia="Century Gothic" w:hAnsi="Century Gothic" w:cs="Century Gothic"/>
          <w:b/>
        </w:rPr>
        <w:t xml:space="preserve"> </w:t>
      </w:r>
    </w:p>
    <w:p w14:paraId="35A48BDA" w14:textId="77777777" w:rsidR="00784761" w:rsidRDefault="00F67F39">
      <w:pPr>
        <w:spacing w:after="0"/>
        <w:ind w:left="600"/>
      </w:pPr>
      <w:r>
        <w:rPr>
          <w:rFonts w:ascii="Century Gothic" w:eastAsia="Century Gothic" w:hAnsi="Century Gothic" w:cs="Century Gothic"/>
          <w:b/>
        </w:rPr>
        <w:t xml:space="preserve"> </w:t>
      </w:r>
    </w:p>
    <w:p w14:paraId="0495F547" w14:textId="77777777" w:rsidR="00784761" w:rsidRDefault="00F67F39">
      <w:pPr>
        <w:spacing w:after="0"/>
        <w:ind w:left="600"/>
      </w:pPr>
      <w:r>
        <w:rPr>
          <w:rFonts w:ascii="Century Gothic" w:eastAsia="Century Gothic" w:hAnsi="Century Gothic" w:cs="Century Gothic"/>
          <w:b/>
        </w:rPr>
        <w:t xml:space="preserve"> </w:t>
      </w:r>
    </w:p>
    <w:p w14:paraId="07EF586C" w14:textId="77777777" w:rsidR="00784761" w:rsidRDefault="00F67F39">
      <w:pPr>
        <w:spacing w:after="0"/>
        <w:ind w:left="600"/>
      </w:pPr>
      <w:r>
        <w:rPr>
          <w:rFonts w:ascii="Century Gothic" w:eastAsia="Century Gothic" w:hAnsi="Century Gothic" w:cs="Century Gothic"/>
          <w:b/>
        </w:rPr>
        <w:t xml:space="preserve"> </w:t>
      </w:r>
    </w:p>
    <w:p w14:paraId="041FE07C" w14:textId="77777777" w:rsidR="00784761" w:rsidRDefault="00F67F39">
      <w:pPr>
        <w:spacing w:after="0"/>
        <w:ind w:left="600"/>
      </w:pPr>
      <w:r>
        <w:rPr>
          <w:rFonts w:ascii="Century Gothic" w:eastAsia="Century Gothic" w:hAnsi="Century Gothic" w:cs="Century Gothic"/>
          <w:b/>
        </w:rPr>
        <w:t xml:space="preserve"> </w:t>
      </w:r>
    </w:p>
    <w:p w14:paraId="55F39FD4" w14:textId="77777777" w:rsidR="00784761" w:rsidRDefault="00F67F39">
      <w:pPr>
        <w:spacing w:after="0"/>
        <w:ind w:left="600"/>
      </w:pPr>
      <w:r>
        <w:rPr>
          <w:rFonts w:ascii="Century Gothic" w:eastAsia="Century Gothic" w:hAnsi="Century Gothic" w:cs="Century Gothic"/>
          <w:b/>
        </w:rPr>
        <w:t xml:space="preserve"> </w:t>
      </w:r>
    </w:p>
    <w:p w14:paraId="7E477D5A" w14:textId="77777777" w:rsidR="00784761" w:rsidRDefault="00F67F39">
      <w:pPr>
        <w:spacing w:after="0"/>
        <w:ind w:left="600"/>
      </w:pPr>
      <w:r>
        <w:rPr>
          <w:rFonts w:ascii="Century Gothic" w:eastAsia="Century Gothic" w:hAnsi="Century Gothic" w:cs="Century Gothic"/>
          <w:b/>
        </w:rPr>
        <w:t xml:space="preserve"> </w:t>
      </w:r>
    </w:p>
    <w:p w14:paraId="17A0D0C5" w14:textId="77777777" w:rsidR="00784761" w:rsidRDefault="00F67F39">
      <w:pPr>
        <w:spacing w:after="0"/>
        <w:ind w:left="600"/>
      </w:pPr>
      <w:r>
        <w:rPr>
          <w:rFonts w:ascii="Century Gothic" w:eastAsia="Century Gothic" w:hAnsi="Century Gothic" w:cs="Century Gothic"/>
          <w:b/>
        </w:rPr>
        <w:t xml:space="preserve"> </w:t>
      </w:r>
    </w:p>
    <w:p w14:paraId="0F75DEC6" w14:textId="77777777" w:rsidR="00784761" w:rsidRDefault="00F67F39">
      <w:pPr>
        <w:spacing w:after="0"/>
        <w:ind w:left="600"/>
      </w:pPr>
      <w:r>
        <w:rPr>
          <w:rFonts w:ascii="Century Gothic" w:eastAsia="Century Gothic" w:hAnsi="Century Gothic" w:cs="Century Gothic"/>
          <w:b/>
        </w:rPr>
        <w:t xml:space="preserve"> </w:t>
      </w:r>
    </w:p>
    <w:p w14:paraId="37F0172A" w14:textId="77777777" w:rsidR="00784761" w:rsidRDefault="00F67F39">
      <w:pPr>
        <w:spacing w:after="0"/>
        <w:ind w:left="600"/>
      </w:pPr>
      <w:r>
        <w:rPr>
          <w:rFonts w:ascii="Century Gothic" w:eastAsia="Century Gothic" w:hAnsi="Century Gothic" w:cs="Century Gothic"/>
          <w:b/>
        </w:rPr>
        <w:t xml:space="preserve"> </w:t>
      </w:r>
    </w:p>
    <w:p w14:paraId="10B579CE" w14:textId="77777777" w:rsidR="00784761" w:rsidRDefault="00F67F39">
      <w:pPr>
        <w:spacing w:after="0"/>
        <w:ind w:left="600"/>
      </w:pPr>
      <w:r>
        <w:rPr>
          <w:rFonts w:ascii="Century Gothic" w:eastAsia="Century Gothic" w:hAnsi="Century Gothic" w:cs="Century Gothic"/>
          <w:b/>
        </w:rPr>
        <w:t xml:space="preserve"> </w:t>
      </w:r>
    </w:p>
    <w:p w14:paraId="1D0E9B9F" w14:textId="77777777" w:rsidR="00784761" w:rsidRDefault="00F67F39">
      <w:pPr>
        <w:spacing w:after="0"/>
        <w:ind w:left="600"/>
      </w:pPr>
      <w:r>
        <w:rPr>
          <w:rFonts w:ascii="Century Gothic" w:eastAsia="Century Gothic" w:hAnsi="Century Gothic" w:cs="Century Gothic"/>
          <w:b/>
        </w:rPr>
        <w:t xml:space="preserve"> </w:t>
      </w:r>
    </w:p>
    <w:p w14:paraId="5474D6B0" w14:textId="77777777" w:rsidR="00784761" w:rsidRDefault="00F67F39">
      <w:pPr>
        <w:spacing w:after="0"/>
        <w:ind w:left="600"/>
      </w:pPr>
      <w:r>
        <w:rPr>
          <w:rFonts w:ascii="Century Gothic" w:eastAsia="Century Gothic" w:hAnsi="Century Gothic" w:cs="Century Gothic"/>
          <w:b/>
        </w:rPr>
        <w:t xml:space="preserve"> </w:t>
      </w:r>
    </w:p>
    <w:p w14:paraId="215CF30F" w14:textId="77777777" w:rsidR="00784761" w:rsidRDefault="00F67F39">
      <w:pPr>
        <w:spacing w:after="0"/>
        <w:ind w:left="600"/>
      </w:pPr>
      <w:r>
        <w:rPr>
          <w:rFonts w:ascii="Century Gothic" w:eastAsia="Century Gothic" w:hAnsi="Century Gothic" w:cs="Century Gothic"/>
          <w:b/>
        </w:rPr>
        <w:t xml:space="preserve"> </w:t>
      </w:r>
    </w:p>
    <w:p w14:paraId="05E5471E" w14:textId="77777777" w:rsidR="00784761" w:rsidRDefault="00F67F39">
      <w:pPr>
        <w:spacing w:after="0"/>
        <w:ind w:left="600"/>
      </w:pPr>
      <w:r>
        <w:rPr>
          <w:rFonts w:ascii="Century Gothic" w:eastAsia="Century Gothic" w:hAnsi="Century Gothic" w:cs="Century Gothic"/>
          <w:b/>
        </w:rPr>
        <w:t xml:space="preserve"> </w:t>
      </w:r>
    </w:p>
    <w:p w14:paraId="47E5F402" w14:textId="77777777" w:rsidR="00784761" w:rsidRDefault="00F67F39">
      <w:pPr>
        <w:spacing w:after="0"/>
        <w:ind w:left="600"/>
      </w:pPr>
      <w:r>
        <w:rPr>
          <w:rFonts w:ascii="Century Gothic" w:eastAsia="Century Gothic" w:hAnsi="Century Gothic" w:cs="Century Gothic"/>
          <w:b/>
        </w:rPr>
        <w:t xml:space="preserve"> </w:t>
      </w:r>
    </w:p>
    <w:p w14:paraId="5BCECDB6" w14:textId="77777777" w:rsidR="00784761" w:rsidRDefault="00F67F39">
      <w:pPr>
        <w:spacing w:after="0"/>
        <w:ind w:left="600"/>
      </w:pPr>
      <w:r>
        <w:rPr>
          <w:rFonts w:ascii="Century Gothic" w:eastAsia="Century Gothic" w:hAnsi="Century Gothic" w:cs="Century Gothic"/>
          <w:b/>
        </w:rPr>
        <w:t xml:space="preserve"> </w:t>
      </w:r>
    </w:p>
    <w:p w14:paraId="27B6A8EB" w14:textId="77777777" w:rsidR="00784761" w:rsidRDefault="00F67F39">
      <w:pPr>
        <w:spacing w:after="0"/>
        <w:ind w:left="600"/>
      </w:pPr>
      <w:r>
        <w:rPr>
          <w:rFonts w:ascii="Century Gothic" w:eastAsia="Century Gothic" w:hAnsi="Century Gothic" w:cs="Century Gothic"/>
          <w:b/>
        </w:rPr>
        <w:t xml:space="preserve"> </w:t>
      </w:r>
    </w:p>
    <w:p w14:paraId="257B0522" w14:textId="77777777" w:rsidR="00784761" w:rsidRDefault="00F67F39">
      <w:pPr>
        <w:pStyle w:val="Heading2"/>
        <w:ind w:left="595"/>
      </w:pPr>
      <w:r>
        <w:t xml:space="preserve">Targeted academic support  </w:t>
      </w:r>
    </w:p>
    <w:p w14:paraId="7B80A0F2" w14:textId="77777777" w:rsidR="00784761" w:rsidRDefault="00F67F39">
      <w:pPr>
        <w:spacing w:after="1" w:line="258" w:lineRule="auto"/>
        <w:ind w:left="595" w:hanging="10"/>
      </w:pPr>
      <w:r>
        <w:rPr>
          <w:rFonts w:ascii="Century Gothic" w:eastAsia="Century Gothic" w:hAnsi="Century Gothic" w:cs="Century Gothic"/>
        </w:rPr>
        <w:t>Budgeted cost: £32500.00 (TA/teacher supported)</w:t>
      </w:r>
      <w:r>
        <w:rPr>
          <w:rFonts w:ascii="Century Gothic" w:eastAsia="Century Gothic" w:hAnsi="Century Gothic" w:cs="Century Gothic"/>
          <w:color w:val="FF0000"/>
        </w:rPr>
        <w:t xml:space="preserve"> </w:t>
      </w:r>
    </w:p>
    <w:p w14:paraId="10AB5B94" w14:textId="77777777" w:rsidR="00784761" w:rsidRDefault="00F67F39">
      <w:pPr>
        <w:spacing w:after="0"/>
        <w:ind w:left="600"/>
      </w:pPr>
      <w:r>
        <w:rPr>
          <w:rFonts w:ascii="Century Gothic" w:eastAsia="Century Gothic" w:hAnsi="Century Gothic" w:cs="Century Gothic"/>
          <w:color w:val="FF0000"/>
        </w:rPr>
        <w:t xml:space="preserve"> </w:t>
      </w:r>
    </w:p>
    <w:tbl>
      <w:tblPr>
        <w:tblStyle w:val="TableGrid"/>
        <w:tblW w:w="10346" w:type="dxa"/>
        <w:tblInd w:w="-107" w:type="dxa"/>
        <w:tblCellMar>
          <w:top w:w="34" w:type="dxa"/>
          <w:left w:w="107" w:type="dxa"/>
          <w:right w:w="105" w:type="dxa"/>
        </w:tblCellMar>
        <w:tblLook w:val="04A0" w:firstRow="1" w:lastRow="0" w:firstColumn="1" w:lastColumn="0" w:noHBand="0" w:noVBand="1"/>
      </w:tblPr>
      <w:tblGrid>
        <w:gridCol w:w="3717"/>
        <w:gridCol w:w="5497"/>
        <w:gridCol w:w="1132"/>
      </w:tblGrid>
      <w:tr w:rsidR="00784761" w14:paraId="23F58554" w14:textId="77777777">
        <w:trPr>
          <w:trHeight w:val="449"/>
        </w:trPr>
        <w:tc>
          <w:tcPr>
            <w:tcW w:w="3717" w:type="dxa"/>
            <w:tcBorders>
              <w:top w:val="single" w:sz="4" w:space="0" w:color="000000"/>
              <w:left w:val="single" w:sz="4" w:space="0" w:color="000000"/>
              <w:bottom w:val="single" w:sz="4" w:space="0" w:color="000000"/>
              <w:right w:val="single" w:sz="4" w:space="0" w:color="000000"/>
            </w:tcBorders>
            <w:shd w:val="clear" w:color="auto" w:fill="D9E2F3"/>
          </w:tcPr>
          <w:p w14:paraId="18E4F364" w14:textId="77777777" w:rsidR="00784761" w:rsidRDefault="00F67F39">
            <w:r>
              <w:rPr>
                <w:rFonts w:ascii="Century Gothic" w:eastAsia="Century Gothic" w:hAnsi="Century Gothic" w:cs="Century Gothic"/>
                <w:b/>
              </w:rPr>
              <w:t xml:space="preserve">Activity  </w:t>
            </w:r>
          </w:p>
        </w:tc>
        <w:tc>
          <w:tcPr>
            <w:tcW w:w="5497" w:type="dxa"/>
            <w:tcBorders>
              <w:top w:val="single" w:sz="4" w:space="0" w:color="000000"/>
              <w:left w:val="single" w:sz="4" w:space="0" w:color="000000"/>
              <w:bottom w:val="single" w:sz="4" w:space="0" w:color="000000"/>
              <w:right w:val="single" w:sz="4" w:space="0" w:color="000000"/>
            </w:tcBorders>
            <w:shd w:val="clear" w:color="auto" w:fill="D9E2F3"/>
          </w:tcPr>
          <w:p w14:paraId="225A06C4" w14:textId="77777777" w:rsidR="00784761" w:rsidRDefault="00F67F39">
            <w:pPr>
              <w:ind w:left="1"/>
            </w:pPr>
            <w:r>
              <w:rPr>
                <w:rFonts w:ascii="Century Gothic" w:eastAsia="Century Gothic" w:hAnsi="Century Gothic" w:cs="Century Gothic"/>
                <w:b/>
              </w:rPr>
              <w:t xml:space="preserve">Evidence that supports this approach  </w:t>
            </w:r>
          </w:p>
        </w:tc>
        <w:tc>
          <w:tcPr>
            <w:tcW w:w="1132" w:type="dxa"/>
            <w:tcBorders>
              <w:top w:val="single" w:sz="4" w:space="0" w:color="000000"/>
              <w:left w:val="single" w:sz="4" w:space="0" w:color="000000"/>
              <w:bottom w:val="single" w:sz="4" w:space="0" w:color="000000"/>
              <w:right w:val="single" w:sz="4" w:space="0" w:color="000000"/>
            </w:tcBorders>
            <w:shd w:val="clear" w:color="auto" w:fill="D9E2F3"/>
          </w:tcPr>
          <w:p w14:paraId="72C252F5" w14:textId="77777777" w:rsidR="00784761" w:rsidRDefault="00F67F39">
            <w:pPr>
              <w:ind w:left="1"/>
            </w:pPr>
            <w:r>
              <w:rPr>
                <w:rFonts w:ascii="Century Gothic" w:eastAsia="Century Gothic" w:hAnsi="Century Gothic" w:cs="Century Gothic"/>
                <w:b/>
                <w:sz w:val="12"/>
              </w:rPr>
              <w:t xml:space="preserve">Challenge number addressed </w:t>
            </w:r>
          </w:p>
        </w:tc>
      </w:tr>
      <w:tr w:rsidR="00784761" w14:paraId="54AF1BCF" w14:textId="77777777">
        <w:trPr>
          <w:trHeight w:val="1529"/>
        </w:trPr>
        <w:tc>
          <w:tcPr>
            <w:tcW w:w="3717" w:type="dxa"/>
            <w:tcBorders>
              <w:top w:val="single" w:sz="4" w:space="0" w:color="000000"/>
              <w:left w:val="single" w:sz="4" w:space="0" w:color="000000"/>
              <w:bottom w:val="single" w:sz="4" w:space="0" w:color="000000"/>
              <w:right w:val="single" w:sz="4" w:space="0" w:color="000000"/>
            </w:tcBorders>
          </w:tcPr>
          <w:p w14:paraId="4459BC36" w14:textId="22EE67B6" w:rsidR="00784761" w:rsidRDefault="00F67F39">
            <w:pPr>
              <w:spacing w:line="241" w:lineRule="auto"/>
              <w:ind w:right="6"/>
            </w:pPr>
            <w:r>
              <w:rPr>
                <w:rFonts w:ascii="Century Gothic" w:eastAsia="Century Gothic" w:hAnsi="Century Gothic" w:cs="Century Gothic"/>
                <w:sz w:val="20"/>
              </w:rPr>
              <w:lastRenderedPageBreak/>
              <w:t xml:space="preserve">Additional Phonics </w:t>
            </w:r>
            <w:r w:rsidR="001E5E81">
              <w:rPr>
                <w:rFonts w:ascii="Century Gothic" w:eastAsia="Century Gothic" w:hAnsi="Century Gothic" w:cs="Century Gothic"/>
                <w:sz w:val="20"/>
              </w:rPr>
              <w:t xml:space="preserve">&amp;fluency </w:t>
            </w:r>
            <w:r>
              <w:rPr>
                <w:rFonts w:ascii="Century Gothic" w:eastAsia="Century Gothic" w:hAnsi="Century Gothic" w:cs="Century Gothic"/>
                <w:sz w:val="20"/>
              </w:rPr>
              <w:t xml:space="preserve">sessions targeted at disadvantaged children who have relatively low spoken language skills. </w:t>
            </w:r>
          </w:p>
          <w:p w14:paraId="41963165" w14:textId="77777777" w:rsidR="00784761" w:rsidRDefault="00F67F39">
            <w:r>
              <w:rPr>
                <w:rFonts w:ascii="Century Gothic" w:eastAsia="Century Gothic" w:hAnsi="Century Gothic" w:cs="Century Gothic"/>
                <w:sz w:val="20"/>
              </w:rPr>
              <w:t xml:space="preserve"> </w:t>
            </w:r>
          </w:p>
        </w:tc>
        <w:tc>
          <w:tcPr>
            <w:tcW w:w="5497" w:type="dxa"/>
            <w:tcBorders>
              <w:top w:val="single" w:sz="4" w:space="0" w:color="000000"/>
              <w:left w:val="single" w:sz="4" w:space="0" w:color="000000"/>
              <w:bottom w:val="single" w:sz="4" w:space="0" w:color="000000"/>
              <w:right w:val="single" w:sz="4" w:space="0" w:color="000000"/>
            </w:tcBorders>
          </w:tcPr>
          <w:p w14:paraId="39F1B7FF" w14:textId="77777777" w:rsidR="00784761" w:rsidRDefault="00F67F39">
            <w:pPr>
              <w:spacing w:after="6" w:line="241" w:lineRule="auto"/>
              <w:ind w:left="1"/>
            </w:pPr>
            <w:r>
              <w:rPr>
                <w:rFonts w:ascii="Century Gothic" w:eastAsia="Century Gothic" w:hAnsi="Century Gothic" w:cs="Century Gothic"/>
                <w:sz w:val="20"/>
              </w:rPr>
              <w:t xml:space="preserve">Targeted phonics interventions and approaches have a positive impact on children, particularly from disadvantaged backgrounds.  To use part of the Little Wandle SSP.   </w:t>
            </w:r>
          </w:p>
          <w:p w14:paraId="092C9658" w14:textId="77777777" w:rsidR="00784761" w:rsidRDefault="00F67F39">
            <w:pPr>
              <w:ind w:left="1"/>
            </w:pPr>
            <w:hyperlink r:id="rId9">
              <w:r>
                <w:rPr>
                  <w:color w:val="0070C0"/>
                  <w:u w:val="single" w:color="0070C0"/>
                </w:rPr>
                <w:t>Phonics | Toolkit Strand | Education Endowment</w:t>
              </w:r>
            </w:hyperlink>
            <w:hyperlink r:id="rId10">
              <w:r>
                <w:rPr>
                  <w:color w:val="0070C0"/>
                </w:rPr>
                <w:t xml:space="preserve"> </w:t>
              </w:r>
            </w:hyperlink>
            <w:hyperlink r:id="rId11">
              <w:r>
                <w:rPr>
                  <w:color w:val="0070C0"/>
                  <w:u w:val="single" w:color="0070C0"/>
                </w:rPr>
                <w:t>Foundation | EEF</w:t>
              </w:r>
            </w:hyperlink>
            <w:hyperlink r:id="rId12">
              <w:r>
                <w:rPr>
                  <w:rFonts w:ascii="Century Gothic" w:eastAsia="Century Gothic" w:hAnsi="Century Gothic" w:cs="Century Gothic"/>
                  <w:sz w:val="20"/>
                </w:rPr>
                <w:t xml:space="preserve"> </w:t>
              </w:r>
            </w:hyperlink>
          </w:p>
        </w:tc>
        <w:tc>
          <w:tcPr>
            <w:tcW w:w="1132" w:type="dxa"/>
            <w:tcBorders>
              <w:top w:val="single" w:sz="4" w:space="0" w:color="000000"/>
              <w:left w:val="single" w:sz="4" w:space="0" w:color="000000"/>
              <w:bottom w:val="single" w:sz="4" w:space="0" w:color="000000"/>
              <w:right w:val="single" w:sz="4" w:space="0" w:color="000000"/>
            </w:tcBorders>
          </w:tcPr>
          <w:p w14:paraId="0E90663E" w14:textId="77777777" w:rsidR="00784761" w:rsidRDefault="00F67F39">
            <w:pPr>
              <w:jc w:val="center"/>
            </w:pPr>
            <w:r>
              <w:rPr>
                <w:rFonts w:ascii="Century Gothic" w:eastAsia="Century Gothic" w:hAnsi="Century Gothic" w:cs="Century Gothic"/>
                <w:sz w:val="20"/>
              </w:rPr>
              <w:t xml:space="preserve">1 </w:t>
            </w:r>
          </w:p>
        </w:tc>
      </w:tr>
      <w:tr w:rsidR="001B24AF" w14:paraId="14BA3159" w14:textId="77777777">
        <w:trPr>
          <w:trHeight w:val="1529"/>
        </w:trPr>
        <w:tc>
          <w:tcPr>
            <w:tcW w:w="3717" w:type="dxa"/>
            <w:tcBorders>
              <w:top w:val="single" w:sz="4" w:space="0" w:color="000000"/>
              <w:left w:val="single" w:sz="4" w:space="0" w:color="000000"/>
              <w:bottom w:val="single" w:sz="4" w:space="0" w:color="000000"/>
              <w:right w:val="single" w:sz="4" w:space="0" w:color="000000"/>
            </w:tcBorders>
          </w:tcPr>
          <w:p w14:paraId="7E680BFD" w14:textId="2BC1941F" w:rsidR="001B24AF" w:rsidRDefault="001E5E81">
            <w:pPr>
              <w:spacing w:line="241" w:lineRule="auto"/>
              <w:ind w:right="6"/>
              <w:rPr>
                <w:rFonts w:ascii="Century Gothic" w:eastAsia="Century Gothic" w:hAnsi="Century Gothic" w:cs="Century Gothic"/>
                <w:sz w:val="20"/>
              </w:rPr>
            </w:pPr>
            <w:r>
              <w:rPr>
                <w:rFonts w:ascii="Century Gothic" w:eastAsia="Century Gothic" w:hAnsi="Century Gothic" w:cs="Century Gothic"/>
                <w:sz w:val="20"/>
              </w:rPr>
              <w:t xml:space="preserve">Introduction of Thrive plans </w:t>
            </w:r>
          </w:p>
        </w:tc>
        <w:tc>
          <w:tcPr>
            <w:tcW w:w="5497" w:type="dxa"/>
            <w:tcBorders>
              <w:top w:val="single" w:sz="4" w:space="0" w:color="000000"/>
              <w:left w:val="single" w:sz="4" w:space="0" w:color="000000"/>
              <w:bottom w:val="single" w:sz="4" w:space="0" w:color="000000"/>
              <w:right w:val="single" w:sz="4" w:space="0" w:color="000000"/>
            </w:tcBorders>
          </w:tcPr>
          <w:p w14:paraId="3FE83AE4" w14:textId="3705B36D" w:rsidR="00881687" w:rsidRPr="00881687" w:rsidRDefault="00881687" w:rsidP="00881687">
            <w:pPr>
              <w:spacing w:after="6" w:line="241" w:lineRule="auto"/>
              <w:ind w:left="1"/>
              <w:rPr>
                <w:rFonts w:ascii="Century Gothic" w:eastAsia="Century Gothic" w:hAnsi="Century Gothic" w:cs="Century Gothic"/>
                <w:sz w:val="20"/>
              </w:rPr>
            </w:pPr>
            <w:r w:rsidRPr="00881687">
              <w:rPr>
                <w:rFonts w:ascii="Century Gothic" w:eastAsia="Century Gothic" w:hAnsi="Century Gothic" w:cs="Century Gothic"/>
                <w:sz w:val="20"/>
              </w:rPr>
              <w:t>Thrive has been developed over the past 25 years, with its architects drawing from a wealth of research and experience in social work, psychotherapy and education.</w:t>
            </w:r>
            <w:r>
              <w:rPr>
                <w:rFonts w:ascii="Century Gothic" w:eastAsia="Century Gothic" w:hAnsi="Century Gothic" w:cs="Century Gothic"/>
                <w:sz w:val="20"/>
              </w:rPr>
              <w:t xml:space="preserve"> Thrive is</w:t>
            </w:r>
            <w:r w:rsidRPr="00881687">
              <w:rPr>
                <w:rFonts w:ascii="Century Gothic" w:eastAsia="Century Gothic" w:hAnsi="Century Gothic" w:cs="Century Gothic"/>
                <w:sz w:val="20"/>
              </w:rPr>
              <w:t xml:space="preserve"> a social and emotional development model that look</w:t>
            </w:r>
            <w:r>
              <w:rPr>
                <w:rFonts w:ascii="Century Gothic" w:eastAsia="Century Gothic" w:hAnsi="Century Gothic" w:cs="Century Gothic"/>
                <w:sz w:val="20"/>
              </w:rPr>
              <w:t xml:space="preserve">s </w:t>
            </w:r>
            <w:r w:rsidRPr="00881687">
              <w:rPr>
                <w:rFonts w:ascii="Century Gothic" w:eastAsia="Century Gothic" w:hAnsi="Century Gothic" w:cs="Century Gothic"/>
                <w:sz w:val="20"/>
              </w:rPr>
              <w:t>at children and young people's needs and provide</w:t>
            </w:r>
            <w:r>
              <w:rPr>
                <w:rFonts w:ascii="Century Gothic" w:eastAsia="Century Gothic" w:hAnsi="Century Gothic" w:cs="Century Gothic"/>
                <w:sz w:val="20"/>
              </w:rPr>
              <w:t>s</w:t>
            </w:r>
            <w:r w:rsidRPr="00881687">
              <w:rPr>
                <w:rFonts w:ascii="Century Gothic" w:eastAsia="Century Gothic" w:hAnsi="Century Gothic" w:cs="Century Gothic"/>
                <w:sz w:val="20"/>
              </w:rPr>
              <w:t xml:space="preserve"> responses and activities to engage them with life and learning.</w:t>
            </w:r>
          </w:p>
          <w:p w14:paraId="78A0F180" w14:textId="77777777" w:rsidR="001B24AF" w:rsidRDefault="001B24AF">
            <w:pPr>
              <w:spacing w:after="6" w:line="241" w:lineRule="auto"/>
              <w:ind w:left="1"/>
              <w:rPr>
                <w:rFonts w:ascii="Century Gothic" w:eastAsia="Century Gothic" w:hAnsi="Century Gothic" w:cs="Century Gothic"/>
                <w:sz w:val="20"/>
              </w:rPr>
            </w:pPr>
          </w:p>
        </w:tc>
        <w:tc>
          <w:tcPr>
            <w:tcW w:w="1132" w:type="dxa"/>
            <w:tcBorders>
              <w:top w:val="single" w:sz="4" w:space="0" w:color="000000"/>
              <w:left w:val="single" w:sz="4" w:space="0" w:color="000000"/>
              <w:bottom w:val="single" w:sz="4" w:space="0" w:color="000000"/>
              <w:right w:val="single" w:sz="4" w:space="0" w:color="000000"/>
            </w:tcBorders>
          </w:tcPr>
          <w:p w14:paraId="515DC0CC" w14:textId="77777777" w:rsidR="001B24AF" w:rsidRDefault="001B24AF">
            <w:pPr>
              <w:jc w:val="center"/>
              <w:rPr>
                <w:rFonts w:ascii="Century Gothic" w:eastAsia="Century Gothic" w:hAnsi="Century Gothic" w:cs="Century Gothic"/>
                <w:sz w:val="20"/>
              </w:rPr>
            </w:pPr>
          </w:p>
        </w:tc>
      </w:tr>
    </w:tbl>
    <w:p w14:paraId="08E0B8FE" w14:textId="77777777" w:rsidR="00784761" w:rsidRDefault="00F67F39">
      <w:pPr>
        <w:spacing w:after="0"/>
        <w:ind w:left="600"/>
      </w:pPr>
      <w:r>
        <w:rPr>
          <w:rFonts w:ascii="Century Gothic" w:eastAsia="Century Gothic" w:hAnsi="Century Gothic" w:cs="Century Gothic"/>
          <w:b/>
        </w:rPr>
        <w:t xml:space="preserve"> </w:t>
      </w:r>
    </w:p>
    <w:p w14:paraId="30259322" w14:textId="77777777" w:rsidR="00784761" w:rsidRDefault="00F67F39">
      <w:pPr>
        <w:spacing w:after="0"/>
        <w:ind w:left="600"/>
      </w:pPr>
      <w:r>
        <w:rPr>
          <w:rFonts w:ascii="Century Gothic" w:eastAsia="Century Gothic" w:hAnsi="Century Gothic" w:cs="Century Gothic"/>
          <w:b/>
        </w:rPr>
        <w:t xml:space="preserve"> </w:t>
      </w:r>
    </w:p>
    <w:p w14:paraId="2C8A554C" w14:textId="77777777" w:rsidR="00784761" w:rsidRDefault="00F67F39">
      <w:pPr>
        <w:spacing w:after="0"/>
        <w:ind w:left="600"/>
      </w:pPr>
      <w:r>
        <w:rPr>
          <w:rFonts w:ascii="Century Gothic" w:eastAsia="Century Gothic" w:hAnsi="Century Gothic" w:cs="Century Gothic"/>
          <w:b/>
        </w:rPr>
        <w:t xml:space="preserve"> </w:t>
      </w:r>
    </w:p>
    <w:p w14:paraId="51F70532" w14:textId="77777777" w:rsidR="00784761" w:rsidRDefault="00F67F39">
      <w:pPr>
        <w:spacing w:after="0"/>
        <w:ind w:left="600"/>
      </w:pPr>
      <w:r>
        <w:rPr>
          <w:rFonts w:ascii="Century Gothic" w:eastAsia="Century Gothic" w:hAnsi="Century Gothic" w:cs="Century Gothic"/>
          <w:b/>
        </w:rPr>
        <w:t xml:space="preserve"> </w:t>
      </w:r>
    </w:p>
    <w:p w14:paraId="0C8F3F09" w14:textId="77777777" w:rsidR="00784761" w:rsidRDefault="00F67F39">
      <w:pPr>
        <w:spacing w:after="0"/>
        <w:ind w:left="600"/>
      </w:pPr>
      <w:r>
        <w:rPr>
          <w:rFonts w:ascii="Century Gothic" w:eastAsia="Century Gothic" w:hAnsi="Century Gothic" w:cs="Century Gothic"/>
          <w:b/>
        </w:rPr>
        <w:t xml:space="preserve"> </w:t>
      </w:r>
    </w:p>
    <w:p w14:paraId="6E71F703" w14:textId="77777777" w:rsidR="00784761" w:rsidRDefault="00F67F39">
      <w:pPr>
        <w:spacing w:after="0"/>
        <w:ind w:left="600"/>
      </w:pPr>
      <w:r>
        <w:rPr>
          <w:rFonts w:ascii="Century Gothic" w:eastAsia="Century Gothic" w:hAnsi="Century Gothic" w:cs="Century Gothic"/>
          <w:b/>
        </w:rPr>
        <w:t xml:space="preserve"> </w:t>
      </w:r>
    </w:p>
    <w:p w14:paraId="251E1784" w14:textId="77777777" w:rsidR="00784761" w:rsidRDefault="00F67F39">
      <w:pPr>
        <w:spacing w:after="0"/>
        <w:ind w:left="600"/>
      </w:pPr>
      <w:r>
        <w:rPr>
          <w:rFonts w:ascii="Century Gothic" w:eastAsia="Century Gothic" w:hAnsi="Century Gothic" w:cs="Century Gothic"/>
          <w:b/>
        </w:rPr>
        <w:t xml:space="preserve"> </w:t>
      </w:r>
    </w:p>
    <w:p w14:paraId="0E78EC50" w14:textId="77777777" w:rsidR="00784761" w:rsidRDefault="00F67F39">
      <w:pPr>
        <w:pStyle w:val="Heading2"/>
        <w:ind w:left="595"/>
      </w:pPr>
      <w:r>
        <w:t xml:space="preserve">Wider strategies  </w:t>
      </w:r>
    </w:p>
    <w:p w14:paraId="500E65DE" w14:textId="77777777" w:rsidR="00784761" w:rsidRDefault="00F67F39">
      <w:pPr>
        <w:spacing w:after="1" w:line="258" w:lineRule="auto"/>
        <w:ind w:left="595" w:hanging="10"/>
      </w:pPr>
      <w:r>
        <w:rPr>
          <w:rFonts w:ascii="Century Gothic" w:eastAsia="Century Gothic" w:hAnsi="Century Gothic" w:cs="Century Gothic"/>
        </w:rPr>
        <w:t xml:space="preserve">Budgeted cost: £ 5000.00 </w:t>
      </w:r>
    </w:p>
    <w:tbl>
      <w:tblPr>
        <w:tblStyle w:val="TableGrid"/>
        <w:tblW w:w="10346" w:type="dxa"/>
        <w:tblInd w:w="-107" w:type="dxa"/>
        <w:tblCellMar>
          <w:top w:w="35" w:type="dxa"/>
          <w:left w:w="107" w:type="dxa"/>
          <w:right w:w="96" w:type="dxa"/>
        </w:tblCellMar>
        <w:tblLook w:val="04A0" w:firstRow="1" w:lastRow="0" w:firstColumn="1" w:lastColumn="0" w:noHBand="0" w:noVBand="1"/>
      </w:tblPr>
      <w:tblGrid>
        <w:gridCol w:w="3717"/>
        <w:gridCol w:w="5497"/>
        <w:gridCol w:w="1132"/>
      </w:tblGrid>
      <w:tr w:rsidR="00784761" w14:paraId="421B9185" w14:textId="77777777">
        <w:trPr>
          <w:trHeight w:val="450"/>
        </w:trPr>
        <w:tc>
          <w:tcPr>
            <w:tcW w:w="3717" w:type="dxa"/>
            <w:tcBorders>
              <w:top w:val="single" w:sz="4" w:space="0" w:color="000000"/>
              <w:left w:val="single" w:sz="4" w:space="0" w:color="000000"/>
              <w:bottom w:val="single" w:sz="4" w:space="0" w:color="000000"/>
              <w:right w:val="single" w:sz="4" w:space="0" w:color="000000"/>
            </w:tcBorders>
            <w:shd w:val="clear" w:color="auto" w:fill="D9E2F3"/>
          </w:tcPr>
          <w:p w14:paraId="5366E750" w14:textId="77777777" w:rsidR="00784761" w:rsidRDefault="00F67F39">
            <w:r>
              <w:rPr>
                <w:rFonts w:ascii="Century Gothic" w:eastAsia="Century Gothic" w:hAnsi="Century Gothic" w:cs="Century Gothic"/>
                <w:b/>
              </w:rPr>
              <w:t xml:space="preserve">Activity  </w:t>
            </w:r>
          </w:p>
        </w:tc>
        <w:tc>
          <w:tcPr>
            <w:tcW w:w="5497" w:type="dxa"/>
            <w:tcBorders>
              <w:top w:val="single" w:sz="4" w:space="0" w:color="000000"/>
              <w:left w:val="single" w:sz="4" w:space="0" w:color="000000"/>
              <w:bottom w:val="single" w:sz="4" w:space="0" w:color="000000"/>
              <w:right w:val="single" w:sz="4" w:space="0" w:color="000000"/>
            </w:tcBorders>
            <w:shd w:val="clear" w:color="auto" w:fill="D9E2F3"/>
          </w:tcPr>
          <w:p w14:paraId="2DC4D6F5" w14:textId="77777777" w:rsidR="00784761" w:rsidRDefault="00F67F39">
            <w:pPr>
              <w:ind w:left="1"/>
            </w:pPr>
            <w:r>
              <w:rPr>
                <w:rFonts w:ascii="Century Gothic" w:eastAsia="Century Gothic" w:hAnsi="Century Gothic" w:cs="Century Gothic"/>
                <w:b/>
              </w:rPr>
              <w:t xml:space="preserve">Evidence that supports this approach  </w:t>
            </w:r>
          </w:p>
        </w:tc>
        <w:tc>
          <w:tcPr>
            <w:tcW w:w="1132" w:type="dxa"/>
            <w:tcBorders>
              <w:top w:val="single" w:sz="4" w:space="0" w:color="000000"/>
              <w:left w:val="single" w:sz="4" w:space="0" w:color="000000"/>
              <w:bottom w:val="single" w:sz="4" w:space="0" w:color="000000"/>
              <w:right w:val="single" w:sz="4" w:space="0" w:color="000000"/>
            </w:tcBorders>
            <w:shd w:val="clear" w:color="auto" w:fill="D9E2F3"/>
          </w:tcPr>
          <w:p w14:paraId="7377483F" w14:textId="77777777" w:rsidR="00784761" w:rsidRDefault="00F67F39">
            <w:pPr>
              <w:ind w:left="1"/>
            </w:pPr>
            <w:r>
              <w:rPr>
                <w:rFonts w:ascii="Century Gothic" w:eastAsia="Century Gothic" w:hAnsi="Century Gothic" w:cs="Century Gothic"/>
                <w:b/>
                <w:sz w:val="12"/>
              </w:rPr>
              <w:t xml:space="preserve">Challenge number addressed </w:t>
            </w:r>
          </w:p>
        </w:tc>
      </w:tr>
      <w:tr w:rsidR="00784761" w14:paraId="615E94AA" w14:textId="77777777">
        <w:trPr>
          <w:trHeight w:val="1481"/>
        </w:trPr>
        <w:tc>
          <w:tcPr>
            <w:tcW w:w="3717" w:type="dxa"/>
            <w:tcBorders>
              <w:top w:val="single" w:sz="4" w:space="0" w:color="000000"/>
              <w:left w:val="single" w:sz="4" w:space="0" w:color="000000"/>
              <w:bottom w:val="single" w:sz="4" w:space="0" w:color="000000"/>
              <w:right w:val="single" w:sz="4" w:space="0" w:color="000000"/>
            </w:tcBorders>
          </w:tcPr>
          <w:p w14:paraId="36AA863D" w14:textId="77777777" w:rsidR="00784761" w:rsidRDefault="00F67F39">
            <w:pPr>
              <w:spacing w:after="2" w:line="240" w:lineRule="auto"/>
            </w:pPr>
            <w:r>
              <w:rPr>
                <w:rFonts w:ascii="Century Gothic" w:eastAsia="Century Gothic" w:hAnsi="Century Gothic" w:cs="Century Gothic"/>
                <w:sz w:val="20"/>
              </w:rPr>
              <w:t xml:space="preserve">Embedding principles of good practise set out in the DFE’s </w:t>
            </w:r>
          </w:p>
          <w:p w14:paraId="46ECB3B7" w14:textId="77777777" w:rsidR="00784761" w:rsidRDefault="00F67F39">
            <w:pPr>
              <w:spacing w:line="240" w:lineRule="auto"/>
              <w:ind w:right="144"/>
              <w:jc w:val="both"/>
            </w:pPr>
            <w:r>
              <w:rPr>
                <w:rFonts w:ascii="Century Gothic" w:eastAsia="Century Gothic" w:hAnsi="Century Gothic" w:cs="Century Gothic"/>
                <w:sz w:val="20"/>
              </w:rPr>
              <w:t xml:space="preserve">Improving School Attendance and Gloucestershire Inclusion Team advice.  </w:t>
            </w:r>
          </w:p>
          <w:p w14:paraId="01B7605B" w14:textId="77777777" w:rsidR="00784761" w:rsidRDefault="00F67F39">
            <w:r>
              <w:rPr>
                <w:rFonts w:ascii="Century Gothic" w:eastAsia="Century Gothic" w:hAnsi="Century Gothic" w:cs="Century Gothic"/>
                <w:sz w:val="20"/>
              </w:rPr>
              <w:t xml:space="preserve"> </w:t>
            </w:r>
          </w:p>
        </w:tc>
        <w:tc>
          <w:tcPr>
            <w:tcW w:w="5497" w:type="dxa"/>
            <w:tcBorders>
              <w:top w:val="single" w:sz="4" w:space="0" w:color="000000"/>
              <w:left w:val="single" w:sz="4" w:space="0" w:color="000000"/>
              <w:bottom w:val="single" w:sz="4" w:space="0" w:color="000000"/>
              <w:right w:val="single" w:sz="4" w:space="0" w:color="000000"/>
            </w:tcBorders>
          </w:tcPr>
          <w:p w14:paraId="72F8339C" w14:textId="77777777" w:rsidR="00784761" w:rsidRDefault="00F67F39">
            <w:pPr>
              <w:spacing w:after="2" w:line="240" w:lineRule="auto"/>
            </w:pPr>
            <w:r>
              <w:rPr>
                <w:rFonts w:ascii="Century Gothic" w:eastAsia="Century Gothic" w:hAnsi="Century Gothic" w:cs="Century Gothic"/>
                <w:sz w:val="20"/>
              </w:rPr>
              <w:t xml:space="preserve">The DfE guidance has been informed by schools who have had successful attendance.  </w:t>
            </w:r>
          </w:p>
          <w:p w14:paraId="36E0DC7D" w14:textId="77777777" w:rsidR="00784761" w:rsidRDefault="00F67F39">
            <w:r>
              <w:rPr>
                <w:rFonts w:ascii="Century Gothic" w:eastAsia="Century Gothic" w:hAnsi="Century Gothic" w:cs="Century Gothic"/>
                <w:sz w:val="20"/>
              </w:rPr>
              <w:t xml:space="preserve">Improved attendance at Callowell has impacted on pupil progress informed by the DfE guidance and advice from Local Authority Inclusion team.  </w:t>
            </w:r>
          </w:p>
        </w:tc>
        <w:tc>
          <w:tcPr>
            <w:tcW w:w="1132" w:type="dxa"/>
            <w:tcBorders>
              <w:top w:val="single" w:sz="4" w:space="0" w:color="000000"/>
              <w:left w:val="single" w:sz="4" w:space="0" w:color="000000"/>
              <w:bottom w:val="single" w:sz="4" w:space="0" w:color="000000"/>
              <w:right w:val="single" w:sz="4" w:space="0" w:color="000000"/>
            </w:tcBorders>
          </w:tcPr>
          <w:p w14:paraId="6B7778B4" w14:textId="77777777" w:rsidR="00784761" w:rsidRDefault="00F67F39">
            <w:pPr>
              <w:ind w:right="12"/>
              <w:jc w:val="center"/>
            </w:pPr>
            <w:r>
              <w:rPr>
                <w:rFonts w:ascii="Century Gothic" w:eastAsia="Century Gothic" w:hAnsi="Century Gothic" w:cs="Century Gothic"/>
                <w:sz w:val="20"/>
              </w:rPr>
              <w:t xml:space="preserve">3 </w:t>
            </w:r>
          </w:p>
        </w:tc>
      </w:tr>
      <w:tr w:rsidR="00784761" w14:paraId="2F259898" w14:textId="77777777">
        <w:trPr>
          <w:trHeight w:val="1236"/>
        </w:trPr>
        <w:tc>
          <w:tcPr>
            <w:tcW w:w="3717" w:type="dxa"/>
            <w:tcBorders>
              <w:top w:val="single" w:sz="4" w:space="0" w:color="000000"/>
              <w:left w:val="single" w:sz="4" w:space="0" w:color="000000"/>
              <w:bottom w:val="single" w:sz="4" w:space="0" w:color="000000"/>
              <w:right w:val="single" w:sz="4" w:space="0" w:color="000000"/>
            </w:tcBorders>
          </w:tcPr>
          <w:p w14:paraId="047A2098" w14:textId="77777777" w:rsidR="00784761" w:rsidRDefault="00F67F39">
            <w:pPr>
              <w:spacing w:line="241" w:lineRule="auto"/>
            </w:pPr>
            <w:r>
              <w:rPr>
                <w:rFonts w:ascii="Century Gothic" w:eastAsia="Century Gothic" w:hAnsi="Century Gothic" w:cs="Century Gothic"/>
                <w:sz w:val="20"/>
              </w:rPr>
              <w:t xml:space="preserve">To provide positive behaviour and resilience support and role modelling through extracurricular activities. Sports project, music etc. </w:t>
            </w:r>
          </w:p>
          <w:p w14:paraId="5C410ABC" w14:textId="77777777" w:rsidR="00784761" w:rsidRDefault="00F67F39">
            <w:r>
              <w:rPr>
                <w:rFonts w:ascii="Century Gothic" w:eastAsia="Century Gothic" w:hAnsi="Century Gothic" w:cs="Century Gothic"/>
                <w:sz w:val="20"/>
              </w:rPr>
              <w:t xml:space="preserve"> </w:t>
            </w:r>
          </w:p>
        </w:tc>
        <w:tc>
          <w:tcPr>
            <w:tcW w:w="5497" w:type="dxa"/>
            <w:vMerge w:val="restart"/>
            <w:tcBorders>
              <w:top w:val="single" w:sz="4" w:space="0" w:color="000000"/>
              <w:left w:val="single" w:sz="4" w:space="0" w:color="000000"/>
              <w:bottom w:val="single" w:sz="4" w:space="0" w:color="000000"/>
              <w:right w:val="single" w:sz="4" w:space="0" w:color="000000"/>
            </w:tcBorders>
          </w:tcPr>
          <w:p w14:paraId="4645ABE2" w14:textId="77777777" w:rsidR="00784761" w:rsidRDefault="00F67F39">
            <w:pPr>
              <w:spacing w:line="241" w:lineRule="auto"/>
            </w:pPr>
            <w:r>
              <w:rPr>
                <w:rFonts w:ascii="Century Gothic" w:eastAsia="Century Gothic" w:hAnsi="Century Gothic" w:cs="Century Gothic"/>
                <w:sz w:val="20"/>
              </w:rPr>
              <w:t xml:space="preserve">There is a positive correlation between increased extra-curricular activities and improved academic performance as well as feelings of self-worth.  </w:t>
            </w:r>
          </w:p>
          <w:p w14:paraId="79DFD1EB" w14:textId="77777777" w:rsidR="00784761" w:rsidRDefault="00F67F39">
            <w:r>
              <w:rPr>
                <w:rFonts w:ascii="Century Gothic" w:eastAsia="Century Gothic" w:hAnsi="Century Gothic" w:cs="Century Gothic"/>
                <w:b/>
                <w:color w:val="FF0000"/>
                <w:sz w:val="20"/>
              </w:rPr>
              <w:t xml:space="preserve"> </w:t>
            </w:r>
          </w:p>
          <w:p w14:paraId="1A8515E4" w14:textId="77777777" w:rsidR="00784761" w:rsidRDefault="00F67F39">
            <w:r>
              <w:rPr>
                <w:rFonts w:ascii="Century Gothic" w:eastAsia="Century Gothic" w:hAnsi="Century Gothic" w:cs="Century Gothic"/>
                <w:sz w:val="20"/>
              </w:rPr>
              <w:t xml:space="preserve">Wrap around care provides a foundation for effective home school partnerships which have been proven to improve pupil wellbeing and outcomes.  </w:t>
            </w:r>
          </w:p>
        </w:tc>
        <w:tc>
          <w:tcPr>
            <w:tcW w:w="1132" w:type="dxa"/>
            <w:tcBorders>
              <w:top w:val="single" w:sz="4" w:space="0" w:color="000000"/>
              <w:left w:val="single" w:sz="4" w:space="0" w:color="000000"/>
              <w:bottom w:val="single" w:sz="4" w:space="0" w:color="000000"/>
              <w:right w:val="single" w:sz="4" w:space="0" w:color="000000"/>
            </w:tcBorders>
          </w:tcPr>
          <w:p w14:paraId="7EA5867E" w14:textId="77777777" w:rsidR="00784761" w:rsidRDefault="00F67F39">
            <w:pPr>
              <w:ind w:right="12"/>
              <w:jc w:val="center"/>
            </w:pPr>
            <w:r>
              <w:rPr>
                <w:rFonts w:ascii="Century Gothic" w:eastAsia="Century Gothic" w:hAnsi="Century Gothic" w:cs="Century Gothic"/>
                <w:sz w:val="20"/>
              </w:rPr>
              <w:t xml:space="preserve">2 </w:t>
            </w:r>
          </w:p>
        </w:tc>
      </w:tr>
      <w:tr w:rsidR="00784761" w14:paraId="19C07921" w14:textId="77777777">
        <w:trPr>
          <w:trHeight w:val="1236"/>
        </w:trPr>
        <w:tc>
          <w:tcPr>
            <w:tcW w:w="3717" w:type="dxa"/>
            <w:tcBorders>
              <w:top w:val="single" w:sz="4" w:space="0" w:color="000000"/>
              <w:left w:val="single" w:sz="4" w:space="0" w:color="000000"/>
              <w:bottom w:val="single" w:sz="4" w:space="0" w:color="000000"/>
              <w:right w:val="single" w:sz="4" w:space="0" w:color="000000"/>
            </w:tcBorders>
          </w:tcPr>
          <w:p w14:paraId="505BCCC5" w14:textId="77777777" w:rsidR="00784761" w:rsidRDefault="00F67F39">
            <w:pPr>
              <w:spacing w:line="241" w:lineRule="auto"/>
              <w:ind w:right="9"/>
            </w:pPr>
            <w:r>
              <w:rPr>
                <w:rFonts w:ascii="Century Gothic" w:eastAsia="Century Gothic" w:hAnsi="Century Gothic" w:cs="Century Gothic"/>
                <w:sz w:val="20"/>
              </w:rPr>
              <w:t xml:space="preserve">Financial support is provided to families to ensure that children have inclusive access. </w:t>
            </w:r>
            <w:proofErr w:type="spellStart"/>
            <w:r>
              <w:rPr>
                <w:rFonts w:ascii="Century Gothic" w:eastAsia="Century Gothic" w:hAnsi="Century Gothic" w:cs="Century Gothic"/>
                <w:sz w:val="20"/>
              </w:rPr>
              <w:t>Ie</w:t>
            </w:r>
            <w:proofErr w:type="spellEnd"/>
            <w:r>
              <w:rPr>
                <w:rFonts w:ascii="Century Gothic" w:eastAsia="Century Gothic" w:hAnsi="Century Gothic" w:cs="Century Gothic"/>
                <w:sz w:val="20"/>
              </w:rPr>
              <w:t xml:space="preserve">:   </w:t>
            </w:r>
          </w:p>
          <w:p w14:paraId="6CCB7B54" w14:textId="77777777" w:rsidR="00784761" w:rsidRDefault="00F67F39">
            <w:r>
              <w:rPr>
                <w:rFonts w:ascii="Century Gothic" w:eastAsia="Century Gothic" w:hAnsi="Century Gothic" w:cs="Century Gothic"/>
                <w:sz w:val="20"/>
              </w:rPr>
              <w:t xml:space="preserve">Wrap around care/School visits &amp; </w:t>
            </w:r>
          </w:p>
          <w:p w14:paraId="55473695" w14:textId="77777777" w:rsidR="00784761" w:rsidRDefault="00F67F39">
            <w:r>
              <w:rPr>
                <w:rFonts w:ascii="Century Gothic" w:eastAsia="Century Gothic" w:hAnsi="Century Gothic" w:cs="Century Gothic"/>
                <w:sz w:val="20"/>
              </w:rPr>
              <w:t xml:space="preserve">Residential  </w:t>
            </w:r>
          </w:p>
        </w:tc>
        <w:tc>
          <w:tcPr>
            <w:tcW w:w="0" w:type="auto"/>
            <w:vMerge/>
            <w:tcBorders>
              <w:top w:val="nil"/>
              <w:left w:val="single" w:sz="4" w:space="0" w:color="000000"/>
              <w:bottom w:val="single" w:sz="4" w:space="0" w:color="000000"/>
              <w:right w:val="single" w:sz="4" w:space="0" w:color="000000"/>
            </w:tcBorders>
          </w:tcPr>
          <w:p w14:paraId="2805CFB7" w14:textId="77777777" w:rsidR="00784761" w:rsidRDefault="00784761"/>
        </w:tc>
        <w:tc>
          <w:tcPr>
            <w:tcW w:w="1132" w:type="dxa"/>
            <w:tcBorders>
              <w:top w:val="single" w:sz="4" w:space="0" w:color="000000"/>
              <w:left w:val="single" w:sz="4" w:space="0" w:color="000000"/>
              <w:bottom w:val="single" w:sz="4" w:space="0" w:color="000000"/>
              <w:right w:val="single" w:sz="4" w:space="0" w:color="000000"/>
            </w:tcBorders>
          </w:tcPr>
          <w:p w14:paraId="01FE744E" w14:textId="77777777" w:rsidR="00784761" w:rsidRDefault="00F67F39">
            <w:pPr>
              <w:ind w:right="17"/>
              <w:jc w:val="center"/>
            </w:pPr>
            <w:r>
              <w:rPr>
                <w:rFonts w:ascii="Century Gothic" w:eastAsia="Century Gothic" w:hAnsi="Century Gothic" w:cs="Century Gothic"/>
                <w:sz w:val="20"/>
              </w:rPr>
              <w:t xml:space="preserve">2, 3 </w:t>
            </w:r>
          </w:p>
        </w:tc>
      </w:tr>
    </w:tbl>
    <w:p w14:paraId="07F3A197" w14:textId="77777777" w:rsidR="00784761" w:rsidRDefault="00F67F39">
      <w:pPr>
        <w:spacing w:after="0"/>
        <w:ind w:left="600"/>
      </w:pPr>
      <w:r>
        <w:rPr>
          <w:rFonts w:ascii="Century Gothic" w:eastAsia="Century Gothic" w:hAnsi="Century Gothic" w:cs="Century Gothic"/>
          <w:b/>
        </w:rPr>
        <w:t xml:space="preserve"> </w:t>
      </w:r>
    </w:p>
    <w:p w14:paraId="288AC39F" w14:textId="77777777" w:rsidR="00784761" w:rsidRDefault="00F67F39">
      <w:pPr>
        <w:spacing w:after="0"/>
        <w:ind w:left="600"/>
      </w:pPr>
      <w:r>
        <w:rPr>
          <w:rFonts w:ascii="Century Gothic" w:eastAsia="Century Gothic" w:hAnsi="Century Gothic" w:cs="Century Gothic"/>
          <w:b/>
        </w:rPr>
        <w:t xml:space="preserve"> </w:t>
      </w:r>
    </w:p>
    <w:p w14:paraId="6E7F7337" w14:textId="77777777" w:rsidR="00784761" w:rsidRDefault="00F67F39">
      <w:pPr>
        <w:spacing w:after="0"/>
        <w:ind w:left="600"/>
      </w:pPr>
      <w:r>
        <w:rPr>
          <w:rFonts w:ascii="Century Gothic" w:eastAsia="Century Gothic" w:hAnsi="Century Gothic" w:cs="Century Gothic"/>
          <w:b/>
        </w:rPr>
        <w:t xml:space="preserve"> </w:t>
      </w:r>
    </w:p>
    <w:p w14:paraId="240E334F" w14:textId="7247F98B" w:rsidR="00784761" w:rsidRDefault="00F67F39" w:rsidP="00881687">
      <w:pPr>
        <w:spacing w:after="0"/>
        <w:ind w:left="600"/>
      </w:pPr>
      <w:r>
        <w:rPr>
          <w:rFonts w:ascii="Century Gothic" w:eastAsia="Century Gothic" w:hAnsi="Century Gothic" w:cs="Century Gothic"/>
          <w:b/>
        </w:rPr>
        <w:t xml:space="preserve"> Total budgeted cost: £42657.00 </w:t>
      </w:r>
    </w:p>
    <w:p w14:paraId="4FD32C99" w14:textId="77777777" w:rsidR="00784761" w:rsidRDefault="00F67F39">
      <w:pPr>
        <w:spacing w:after="19"/>
        <w:ind w:left="600"/>
      </w:pPr>
      <w:r>
        <w:rPr>
          <w:rFonts w:ascii="Century Gothic" w:eastAsia="Century Gothic" w:hAnsi="Century Gothic" w:cs="Century Gothic"/>
        </w:rPr>
        <w:t xml:space="preserve"> </w:t>
      </w:r>
    </w:p>
    <w:sectPr w:rsidR="00784761">
      <w:footerReference w:type="even" r:id="rId13"/>
      <w:footerReference w:type="default" r:id="rId14"/>
      <w:footerReference w:type="first" r:id="rId15"/>
      <w:pgSz w:w="11906" w:h="16838"/>
      <w:pgMar w:top="1445" w:right="1316" w:bottom="1466" w:left="8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DE24" w14:textId="77777777" w:rsidR="005F56B0" w:rsidRDefault="005F56B0">
      <w:pPr>
        <w:spacing w:after="0" w:line="240" w:lineRule="auto"/>
      </w:pPr>
      <w:r>
        <w:separator/>
      </w:r>
    </w:p>
  </w:endnote>
  <w:endnote w:type="continuationSeparator" w:id="0">
    <w:p w14:paraId="1F0834FD" w14:textId="77777777" w:rsidR="005F56B0" w:rsidRDefault="005F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145C" w14:textId="77777777" w:rsidR="00784761" w:rsidRDefault="00F67F39">
    <w:pPr>
      <w:spacing w:after="0"/>
      <w:ind w:right="120"/>
      <w:jc w:val="right"/>
    </w:pPr>
    <w:r>
      <w:fldChar w:fldCharType="begin"/>
    </w:r>
    <w:r>
      <w:instrText xml:space="preserve"> PAGE   \* MERGEFORMAT </w:instrText>
    </w:r>
    <w:r>
      <w:fldChar w:fldCharType="separate"/>
    </w:r>
    <w:r>
      <w:t>1</w:t>
    </w:r>
    <w:r>
      <w:fldChar w:fldCharType="end"/>
    </w:r>
    <w:r>
      <w:t xml:space="preserve"> </w:t>
    </w:r>
  </w:p>
  <w:p w14:paraId="37E4ED2E" w14:textId="77777777" w:rsidR="00784761" w:rsidRDefault="00F67F39">
    <w:pPr>
      <w:spacing w:after="0"/>
      <w:ind w:left="60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0496" w14:textId="77777777" w:rsidR="00784761" w:rsidRDefault="00F67F39">
    <w:pPr>
      <w:spacing w:after="0"/>
      <w:ind w:right="120"/>
      <w:jc w:val="right"/>
    </w:pPr>
    <w:r>
      <w:fldChar w:fldCharType="begin"/>
    </w:r>
    <w:r>
      <w:instrText xml:space="preserve"> PAGE   \* MERGEFORMAT </w:instrText>
    </w:r>
    <w:r>
      <w:fldChar w:fldCharType="separate"/>
    </w:r>
    <w:r>
      <w:t>1</w:t>
    </w:r>
    <w:r>
      <w:fldChar w:fldCharType="end"/>
    </w:r>
    <w:r>
      <w:t xml:space="preserve"> </w:t>
    </w:r>
  </w:p>
  <w:p w14:paraId="63A4ABB5" w14:textId="77777777" w:rsidR="00784761" w:rsidRDefault="00F67F39">
    <w:pPr>
      <w:spacing w:after="0"/>
      <w:ind w:left="60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9661" w14:textId="77777777" w:rsidR="00784761" w:rsidRDefault="00F67F39">
    <w:pPr>
      <w:spacing w:after="0"/>
      <w:ind w:right="120"/>
      <w:jc w:val="right"/>
    </w:pPr>
    <w:r>
      <w:fldChar w:fldCharType="begin"/>
    </w:r>
    <w:r>
      <w:instrText xml:space="preserve"> PAGE   \* MERGEFORMAT </w:instrText>
    </w:r>
    <w:r>
      <w:fldChar w:fldCharType="separate"/>
    </w:r>
    <w:r>
      <w:t>1</w:t>
    </w:r>
    <w:r>
      <w:fldChar w:fldCharType="end"/>
    </w:r>
    <w:r>
      <w:t xml:space="preserve"> </w:t>
    </w:r>
  </w:p>
  <w:p w14:paraId="3316DFCE" w14:textId="77777777" w:rsidR="00784761" w:rsidRDefault="00F67F39">
    <w:pPr>
      <w:spacing w:after="0"/>
      <w:ind w:left="60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80A1" w14:textId="77777777" w:rsidR="005F56B0" w:rsidRDefault="005F56B0">
      <w:pPr>
        <w:spacing w:after="0" w:line="240" w:lineRule="auto"/>
      </w:pPr>
      <w:r>
        <w:separator/>
      </w:r>
    </w:p>
  </w:footnote>
  <w:footnote w:type="continuationSeparator" w:id="0">
    <w:p w14:paraId="320DFDAA" w14:textId="77777777" w:rsidR="005F56B0" w:rsidRDefault="005F5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DA"/>
    <w:multiLevelType w:val="hybridMultilevel"/>
    <w:tmpl w:val="5E72D606"/>
    <w:lvl w:ilvl="0" w:tplc="56045C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CA53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BC9E0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D4F4C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BEC97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6E66B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E06A5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4A410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B6287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538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61"/>
    <w:rsid w:val="00111823"/>
    <w:rsid w:val="00111F3B"/>
    <w:rsid w:val="0012212A"/>
    <w:rsid w:val="001B07A8"/>
    <w:rsid w:val="001B24AF"/>
    <w:rsid w:val="001B7BA8"/>
    <w:rsid w:val="001E5E81"/>
    <w:rsid w:val="002F3D6A"/>
    <w:rsid w:val="00302E59"/>
    <w:rsid w:val="004535DC"/>
    <w:rsid w:val="00503070"/>
    <w:rsid w:val="00523723"/>
    <w:rsid w:val="00550ACC"/>
    <w:rsid w:val="005F56B0"/>
    <w:rsid w:val="0070777B"/>
    <w:rsid w:val="00784761"/>
    <w:rsid w:val="007F3966"/>
    <w:rsid w:val="00830E96"/>
    <w:rsid w:val="00881687"/>
    <w:rsid w:val="00900D10"/>
    <w:rsid w:val="009C3DDA"/>
    <w:rsid w:val="009F265E"/>
    <w:rsid w:val="00A02E0E"/>
    <w:rsid w:val="00AA3DA8"/>
    <w:rsid w:val="00B17C97"/>
    <w:rsid w:val="00B5370E"/>
    <w:rsid w:val="00B74A13"/>
    <w:rsid w:val="00BA0555"/>
    <w:rsid w:val="00BD259B"/>
    <w:rsid w:val="00BE37C4"/>
    <w:rsid w:val="00CD0D97"/>
    <w:rsid w:val="00CD3C49"/>
    <w:rsid w:val="00CF24B5"/>
    <w:rsid w:val="00DC6743"/>
    <w:rsid w:val="00E0359F"/>
    <w:rsid w:val="00F2214D"/>
    <w:rsid w:val="00F35780"/>
    <w:rsid w:val="00F615DE"/>
    <w:rsid w:val="00F67F39"/>
    <w:rsid w:val="00FD1D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CEC1"/>
  <w15:docId w15:val="{EBBE8E5F-8467-4F6E-BACC-1B29FA7C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610" w:hanging="10"/>
      <w:outlineLvl w:val="0"/>
    </w:pPr>
    <w:rPr>
      <w:rFonts w:ascii="Century Gothic" w:eastAsia="Century Gothic" w:hAnsi="Century Gothic" w:cs="Century Gothic"/>
      <w:b/>
      <w:color w:val="000000"/>
    </w:rPr>
  </w:style>
  <w:style w:type="paragraph" w:styleId="Heading2">
    <w:name w:val="heading 2"/>
    <w:next w:val="Normal"/>
    <w:link w:val="Heading2Char"/>
    <w:uiPriority w:val="9"/>
    <w:unhideWhenUsed/>
    <w:qFormat/>
    <w:pPr>
      <w:keepNext/>
      <w:keepLines/>
      <w:spacing w:after="0" w:line="259" w:lineRule="auto"/>
      <w:ind w:left="484" w:hanging="10"/>
      <w:outlineLvl w:val="1"/>
    </w:pPr>
    <w:rPr>
      <w:rFonts w:ascii="Century Gothic" w:eastAsia="Century Gothic" w:hAnsi="Century Gothic" w:cs="Century Gothic"/>
      <w:b/>
      <w:color w:val="000000"/>
      <w:sz w:val="22"/>
    </w:rPr>
  </w:style>
  <w:style w:type="paragraph" w:styleId="Heading5">
    <w:name w:val="heading 5"/>
    <w:basedOn w:val="Normal"/>
    <w:next w:val="Normal"/>
    <w:link w:val="Heading5Char"/>
    <w:uiPriority w:val="9"/>
    <w:semiHidden/>
    <w:unhideWhenUsed/>
    <w:qFormat/>
    <w:rsid w:val="00881687"/>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rPr>
  </w:style>
  <w:style w:type="character" w:customStyle="1" w:styleId="Heading2Char">
    <w:name w:val="Heading 2 Char"/>
    <w:link w:val="Heading2"/>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881687"/>
    <w:rPr>
      <w:rFonts w:asciiTheme="majorHAnsi" w:eastAsiaTheme="majorEastAsia" w:hAnsiTheme="majorHAnsi" w:cstheme="majorBidi"/>
      <w:color w:val="0F476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120125">
      <w:bodyDiv w:val="1"/>
      <w:marLeft w:val="0"/>
      <w:marRight w:val="0"/>
      <w:marTop w:val="0"/>
      <w:marBottom w:val="0"/>
      <w:divBdr>
        <w:top w:val="none" w:sz="0" w:space="0" w:color="auto"/>
        <w:left w:val="none" w:sz="0" w:space="0" w:color="auto"/>
        <w:bottom w:val="none" w:sz="0" w:space="0" w:color="auto"/>
        <w:right w:val="none" w:sz="0" w:space="0" w:color="auto"/>
      </w:divBdr>
    </w:div>
    <w:div w:id="1500388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97806/Maths_guidance_KS_1_and_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97806/Maths_guidance_KS_1_and_2.pdf"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ducationendowmentfoundation.org.uk/evidence-summaries/teaching-learning-toolkit/phonics/"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9708</Characters>
  <Application>Microsoft Office Word</Application>
  <DocSecurity>0</DocSecurity>
  <Lines>80</Lines>
  <Paragraphs>22</Paragraphs>
  <ScaleCrop>false</ScaleCrop>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Johnston</dc:creator>
  <cp:keywords/>
  <cp:lastModifiedBy>Joe Roberts</cp:lastModifiedBy>
  <cp:revision>22</cp:revision>
  <dcterms:created xsi:type="dcterms:W3CDTF">2024-10-21T10:49:00Z</dcterms:created>
  <dcterms:modified xsi:type="dcterms:W3CDTF">2024-10-22T11:00:00Z</dcterms:modified>
</cp:coreProperties>
</file>